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80" w:line="276" w:lineRule="auto"/>
        <w:jc w:val="center"/>
        <w:rPr>
          <w:rFonts w:ascii="Times New Roman" w:cs="Times New Roman" w:eastAsia="Times New Roman" w:hAnsi="Times New Roman"/>
          <w:color w:val="003366"/>
          <w:sz w:val="28"/>
          <w:szCs w:val="28"/>
          <w:shd w:fill="c6c6c6" w:val="clear"/>
        </w:rPr>
      </w:pPr>
      <w:r w:rsidDel="00000000" w:rsidR="00000000" w:rsidRPr="00000000">
        <w:rPr>
          <w:rFonts w:ascii="Times New Roman" w:cs="Times New Roman" w:eastAsia="Times New Roman" w:hAnsi="Times New Roman"/>
          <w:b w:val="1"/>
          <w:bCs w:val="1"/>
          <w:color w:val="003366"/>
          <w:sz w:val="28"/>
          <w:szCs w:val="28"/>
          <w:rtl w:val="0"/>
        </w:rPr>
        <w:t xml:space="preserve">COMPREHENSIVE GUIDE TO LEGAL DRAFTING</w:t>
      </w:r>
      <w:r w:rsidDel="00000000" w:rsidR="00000000" w:rsidRPr="00000000">
        <w:rPr>
          <w:rFonts w:ascii="Times New Roman" w:cs="Times New Roman" w:eastAsia="Times New Roman" w:hAnsi="Times New Roman"/>
          <w:color w:val="003366"/>
          <w:sz w:val="28"/>
          <w:szCs w:val="28"/>
          <w:shd w:fill="c6c6c6" w:val="clear"/>
          <w:rtl w:val="0"/>
        </w:rPr>
        <w:t xml:space="preserve">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480" w:line="276" w:lineRule="auto"/>
        <w:jc w:val="center"/>
        <w:rPr>
          <w:rFonts w:ascii="Times New Roman" w:cs="Times New Roman" w:eastAsia="Times New Roman" w:hAnsi="Times New Roman"/>
          <w:color w:val="4682b4"/>
          <w:sz w:val="28"/>
          <w:szCs w:val="28"/>
          <w:shd w:fill="c6c6c6" w:val="clear"/>
        </w:rPr>
      </w:pPr>
      <w:r w:rsidDel="00000000" w:rsidR="00000000" w:rsidRPr="00000000">
        <w:rPr>
          <w:rFonts w:ascii="Times New Roman" w:cs="Times New Roman" w:eastAsia="Times New Roman" w:hAnsi="Times New Roman"/>
          <w:i w:val="1"/>
          <w:iCs w:val="1"/>
          <w:color w:val="4682b4"/>
          <w:sz w:val="28"/>
          <w:szCs w:val="28"/>
          <w:rtl w:val="0"/>
        </w:rPr>
        <w:t xml:space="preserve">Principles of Clear, Brief, and Precise Legal Expression</w:t>
      </w:r>
      <w:r w:rsidDel="00000000" w:rsidR="00000000" w:rsidRPr="00000000">
        <w:rPr>
          <w:rFonts w:ascii="Times New Roman" w:cs="Times New Roman" w:eastAsia="Times New Roman" w:hAnsi="Times New Roman"/>
          <w:color w:val="4682b4"/>
          <w:sz w:val="28"/>
          <w:szCs w:val="28"/>
          <w:shd w:fill="c6c6c6" w:val="clear"/>
          <w:rtl w:val="0"/>
        </w:rPr>
        <w:t xml:space="preserve"> </w:t>
      </w:r>
    </w:p>
    <w:p w:rsidR="00000000" w:rsidDel="00000000" w:rsidP="00000000" w:rsidRDefault="00000000" w:rsidRPr="00000000" w14:paraId="00000003">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center"/>
        <w:rPr>
          <w:rFonts w:ascii="Times New Roman" w:cs="Times New Roman" w:eastAsia="Times New Roman" w:hAnsi="Times New Roman"/>
          <w:b w:val="1"/>
          <w:bCs w:val="1"/>
          <w:color w:val="4682b4"/>
          <w:sz w:val="28"/>
          <w:szCs w:val="28"/>
        </w:rPr>
      </w:pPr>
      <w:r w:rsidDel="00000000" w:rsidR="00000000" w:rsidRPr="00000000">
        <w:rPr>
          <w:rFonts w:ascii="Times New Roman" w:cs="Times New Roman" w:eastAsia="Times New Roman" w:hAnsi="Times New Roman"/>
          <w:b w:val="1"/>
          <w:bCs w:val="1"/>
          <w:color w:val="4682b4"/>
          <w:sz w:val="28"/>
          <w:szCs w:val="28"/>
          <w:rtl w:val="0"/>
        </w:rPr>
        <w:t xml:space="preserve">Simple Legal Drafting</w:t>
      </w:r>
    </w:p>
    <w:p w:rsidR="00000000" w:rsidDel="00000000" w:rsidP="00000000" w:rsidRDefault="00000000" w:rsidRPr="00000000" w14:paraId="00000004">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center"/>
        <w:rPr>
          <w:rFonts w:ascii="Times New Roman" w:cs="Times New Roman" w:eastAsia="Times New Roman" w:hAnsi="Times New Roman"/>
          <w:b w:val="1"/>
          <w:bCs w:val="1"/>
          <w:color w:val="4682b4"/>
          <w:sz w:val="28"/>
          <w:szCs w:val="28"/>
        </w:rPr>
      </w:pPr>
      <w:r w:rsidDel="00000000" w:rsidR="00000000" w:rsidRPr="00000000">
        <w:rPr>
          <w:rFonts w:ascii="Times New Roman" w:cs="Times New Roman" w:eastAsia="Times New Roman" w:hAnsi="Times New Roman"/>
          <w:b w:val="1"/>
          <w:bCs w:val="1"/>
          <w:color w:val="4682b4"/>
          <w:sz w:val="28"/>
          <w:szCs w:val="28"/>
          <w:rtl w:val="0"/>
        </w:rPr>
        <w:t xml:space="preserve">Legal Notice Drafting</w:t>
      </w:r>
    </w:p>
    <w:p w:rsidR="00000000" w:rsidDel="00000000" w:rsidP="00000000" w:rsidRDefault="00000000" w:rsidRPr="00000000" w14:paraId="00000005">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center"/>
        <w:rPr>
          <w:rFonts w:ascii="Times New Roman" w:cs="Times New Roman" w:eastAsia="Times New Roman" w:hAnsi="Times New Roman"/>
          <w:b w:val="1"/>
          <w:bCs w:val="1"/>
          <w:color w:val="4682b4"/>
          <w:sz w:val="28"/>
          <w:szCs w:val="28"/>
        </w:rPr>
      </w:pPr>
      <w:r w:rsidDel="00000000" w:rsidR="00000000" w:rsidRPr="00000000">
        <w:rPr>
          <w:rFonts w:ascii="Times New Roman" w:cs="Times New Roman" w:eastAsia="Times New Roman" w:hAnsi="Times New Roman"/>
          <w:b w:val="1"/>
          <w:bCs w:val="1"/>
          <w:color w:val="4682b4"/>
          <w:sz w:val="28"/>
          <w:szCs w:val="28"/>
          <w:rtl w:val="0"/>
        </w:rPr>
        <w:t xml:space="preserve">Petition Drafting Basics</w:t>
      </w:r>
    </w:p>
    <w:p w:rsidR="00000000" w:rsidDel="00000000" w:rsidP="00000000" w:rsidRDefault="00000000" w:rsidRPr="00000000" w14:paraId="00000006">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after="480" w:line="276" w:lineRule="auto"/>
        <w:ind w:left="720" w:hanging="360"/>
        <w:jc w:val="center"/>
        <w:rPr>
          <w:rFonts w:ascii="Times New Roman" w:cs="Times New Roman" w:eastAsia="Times New Roman" w:hAnsi="Times New Roman"/>
          <w:b w:val="1"/>
          <w:bCs w:val="1"/>
          <w:color w:val="4682b4"/>
          <w:sz w:val="28"/>
          <w:szCs w:val="28"/>
        </w:rPr>
      </w:pPr>
      <w:r w:rsidDel="00000000" w:rsidR="00000000" w:rsidRPr="00000000">
        <w:rPr>
          <w:rFonts w:ascii="Times New Roman" w:cs="Times New Roman" w:eastAsia="Times New Roman" w:hAnsi="Times New Roman"/>
          <w:b w:val="1"/>
          <w:bCs w:val="1"/>
          <w:color w:val="4682b4"/>
          <w:sz w:val="28"/>
          <w:szCs w:val="28"/>
          <w:rtl w:val="0"/>
        </w:rPr>
        <w:t xml:space="preserve">Plaints and Written Statements </w:t>
      </w:r>
    </w:p>
    <w:p w:rsidR="00000000" w:rsidDel="00000000" w:rsidP="00000000" w:rsidRDefault="00000000" w:rsidRPr="00000000" w14:paraId="00000007">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color w:val="003366"/>
          <w:sz w:val="26"/>
          <w:szCs w:val="26"/>
          <w:shd w:fill="c6c6c6" w:val="clear"/>
        </w:rPr>
      </w:pPr>
      <w:r w:rsidDel="00000000" w:rsidR="00000000" w:rsidRPr="00000000">
        <w:rPr>
          <w:rFonts w:ascii="Times New Roman" w:cs="Times New Roman" w:eastAsia="Times New Roman" w:hAnsi="Times New Roman"/>
          <w:b w:val="1"/>
          <w:bCs w:val="1"/>
          <w:color w:val="003366"/>
          <w:sz w:val="26"/>
          <w:szCs w:val="26"/>
          <w:rtl w:val="0"/>
        </w:rPr>
        <w:t xml:space="preserve">THE MEANING OF PLAIN-LANGUAGE LEGAL DRAFTING</w:t>
      </w:r>
      <w:r w:rsidDel="00000000" w:rsidR="00000000" w:rsidRPr="00000000">
        <w:rPr>
          <w:rFonts w:ascii="Times New Roman" w:cs="Times New Roman" w:eastAsia="Times New Roman" w:hAnsi="Times New Roman"/>
          <w:color w:val="003366"/>
          <w:sz w:val="26"/>
          <w:szCs w:val="26"/>
          <w:shd w:fill="c6c6c6" w:val="clear"/>
          <w:rtl w:val="0"/>
        </w:rPr>
        <w:t xml:space="preserve"> </w:t>
      </w:r>
    </w:p>
    <w:p w:rsidR="00000000" w:rsidDel="00000000" w:rsidP="00000000" w:rsidRDefault="00000000" w:rsidRPr="00000000" w14:paraId="00000008">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Plain-language legal drafting is the modern, structured approach to expressing legally binding instruments using language that is easily understood by the target reader on a single reading, while preserving absolute enforceability, validity, and legal precision. It rejects dense syntactic structures, unnecessary lexical surplus, and archaic conventions in favour of semantic clarity and logical organisation. Far from dumbing down legal texts, plain-language drafting requires an advanced understanding of the law. It requires the drafter to isolate the true legal mechanics from structural obfuscation, ensuring that rights, obligations, liability frameworks, and operative legal provisions are cleanly conveyed to courts, clients, and counter-parties alike.</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09">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color w:val="003366"/>
          <w:sz w:val="24"/>
          <w:szCs w:val="24"/>
          <w:shd w:fill="c6c6c6" w:val="clear"/>
        </w:rPr>
      </w:pPr>
      <w:r w:rsidDel="00000000" w:rsidR="00000000" w:rsidRPr="00000000">
        <w:rPr>
          <w:rFonts w:ascii="Times New Roman" w:cs="Times New Roman" w:eastAsia="Times New Roman" w:hAnsi="Times New Roman"/>
          <w:b w:val="1"/>
          <w:bCs w:val="1"/>
          <w:color w:val="003366"/>
          <w:sz w:val="24"/>
          <w:szCs w:val="24"/>
          <w:rtl w:val="0"/>
        </w:rPr>
        <w:t xml:space="preserve">DISTINCTION BETWEEN LEGAL DRAFTING AND LEGALESE</w:t>
      </w:r>
      <w:r w:rsidDel="00000000" w:rsidR="00000000" w:rsidRPr="00000000">
        <w:rPr>
          <w:rFonts w:ascii="Times New Roman" w:cs="Times New Roman" w:eastAsia="Times New Roman" w:hAnsi="Times New Roman"/>
          <w:color w:val="003366"/>
          <w:sz w:val="24"/>
          <w:szCs w:val="24"/>
          <w:shd w:fill="c6c6c6" w:val="clear"/>
          <w:rtl w:val="0"/>
        </w:rPr>
        <w:t xml:space="preserve"> </w:t>
      </w:r>
    </w:p>
    <w:p w:rsidR="00000000" w:rsidDel="00000000" w:rsidP="00000000" w:rsidRDefault="00000000" w:rsidRPr="00000000" w14:paraId="0000000A">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A structural and stylistic dichotomy exists between modern operational legal drafting and traditional 'legalese'. The former prioritises utility, clarity, and precision, whereas the latter relies on formulaic historical habit, leading to document bloat, interpretive ambiguity, and high litigation risk.</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0B">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color w:val="333333"/>
          <w:sz w:val="24"/>
          <w:szCs w:val="24"/>
          <w:shd w:fill="c6c6c6" w:val="clear"/>
        </w:rPr>
      </w:pPr>
      <w:r w:rsidDel="00000000" w:rsidR="00000000" w:rsidRPr="00000000">
        <w:rPr>
          <w:rtl w:val="0"/>
        </w:rPr>
      </w:r>
    </w:p>
    <w:tbl>
      <w:tblPr>
        <w:tblStyle w:val="Table1"/>
        <w:tblW w:w="9330.0" w:type="dxa"/>
        <w:jc w:val="left"/>
        <w:tblInd w:w="30.0" w:type="dxa"/>
        <w:tblBorders>
          <w:top w:color="000000" w:space="0" w:sz="5" w:val="single"/>
          <w:left w:color="000000" w:space="0" w:sz="5" w:val="single"/>
          <w:bottom w:color="000000" w:space="0" w:sz="5" w:val="single"/>
          <w:right w:color="000000" w:space="0" w:sz="5" w:val="single"/>
          <w:insideH w:color="000000" w:space="0" w:sz="5" w:val="single"/>
          <w:insideV w:color="000000" w:space="0" w:sz="5" w:val="single"/>
        </w:tblBorders>
        <w:tblLayout w:type="fixed"/>
        <w:tblLook w:val="0600"/>
      </w:tblPr>
      <w:tblGrid>
        <w:gridCol w:w="2130"/>
        <w:gridCol w:w="3600"/>
        <w:gridCol w:w="3600"/>
        <w:tblGridChange w:id="0">
          <w:tblGrid>
            <w:gridCol w:w="2130"/>
            <w:gridCol w:w="3600"/>
            <w:gridCol w:w="3600"/>
          </w:tblGrid>
        </w:tblGridChange>
      </w:tblGrid>
      <w:tr>
        <w:trPr>
          <w:cantSplit w:val="0"/>
          <w:trHeight w:val="1005" w:hRule="atLeast"/>
          <w:tblHeader w:val="0"/>
        </w:trPr>
        <w:tc>
          <w:tcPr>
            <w:tcBorders>
              <w:top w:color="000000" w:space="0" w:sz="0" w:val="nil"/>
              <w:left w:color="000000" w:space="0" w:sz="0" w:val="nil"/>
              <w:bottom w:color="000000" w:space="0" w:sz="0" w:val="nil"/>
              <w:right w:color="000000" w:space="0" w:sz="0" w:val="nil"/>
            </w:tcBorders>
            <w:shd w:fill="003366" w:val="clear"/>
            <w:tcMar>
              <w:top w:w="0.0" w:type="dxa"/>
              <w:left w:w="0.0" w:type="dxa"/>
              <w:bottom w:w="0.0" w:type="dxa"/>
              <w:right w:w="0.0" w:type="dxa"/>
            </w:tcMar>
            <w:vAlign w:val="top"/>
          </w:tcPr>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DRAFTING ELEMENT</w:t>
            </w:r>
            <w:r w:rsidDel="00000000" w:rsidR="00000000" w:rsidRPr="00000000">
              <w:rPr>
                <w:rFonts w:ascii="Times New Roman" w:cs="Times New Roman" w:eastAsia="Times New Roman" w:hAnsi="Times New Roman"/>
                <w:color w:val="ffffff"/>
                <w:sz w:val="24"/>
                <w:szCs w:val="24"/>
                <w:rtl w:val="0"/>
              </w:rPr>
              <w:t xml:space="preserve"> </w:t>
            </w:r>
          </w:p>
        </w:tc>
        <w:tc>
          <w:tcPr>
            <w:tcBorders>
              <w:top w:color="000000" w:space="0" w:sz="0" w:val="nil"/>
              <w:left w:color="000000" w:space="0" w:sz="0" w:val="nil"/>
              <w:bottom w:color="000000" w:space="0" w:sz="0" w:val="nil"/>
              <w:right w:color="000000" w:space="0" w:sz="0" w:val="nil"/>
            </w:tcBorders>
            <w:shd w:fill="003366" w:val="clear"/>
            <w:tcMar>
              <w:top w:w="0.0" w:type="dxa"/>
              <w:left w:w="0.0" w:type="dxa"/>
              <w:bottom w:w="0.0" w:type="dxa"/>
              <w:right w:w="0.0" w:type="dxa"/>
            </w:tcMar>
            <w:vAlign w:val="top"/>
          </w:tcPr>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MODERN LEGAL DRAFTING</w:t>
            </w:r>
            <w:r w:rsidDel="00000000" w:rsidR="00000000" w:rsidRPr="00000000">
              <w:rPr>
                <w:rFonts w:ascii="Times New Roman" w:cs="Times New Roman" w:eastAsia="Times New Roman" w:hAnsi="Times New Roman"/>
                <w:color w:val="ffffff"/>
                <w:sz w:val="24"/>
                <w:szCs w:val="24"/>
                <w:rtl w:val="0"/>
              </w:rPr>
              <w:t xml:space="preserve"> </w:t>
            </w:r>
          </w:p>
        </w:tc>
        <w:tc>
          <w:tcPr>
            <w:tcBorders>
              <w:top w:color="000000" w:space="0" w:sz="0" w:val="nil"/>
              <w:left w:color="000000" w:space="0" w:sz="0" w:val="nil"/>
              <w:bottom w:color="000000" w:space="0" w:sz="0" w:val="nil"/>
              <w:right w:color="000000" w:space="0" w:sz="0" w:val="nil"/>
            </w:tcBorders>
            <w:shd w:fill="003366" w:val="clear"/>
            <w:tcMar>
              <w:top w:w="0.0" w:type="dxa"/>
              <w:left w:w="0.0" w:type="dxa"/>
              <w:bottom w:w="0.0" w:type="dxa"/>
              <w:right w:w="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TRADITIONAL LEGALESE</w:t>
            </w:r>
            <w:r w:rsidDel="00000000" w:rsidR="00000000" w:rsidRPr="00000000">
              <w:rPr>
                <w:rFonts w:ascii="Times New Roman" w:cs="Times New Roman" w:eastAsia="Times New Roman" w:hAnsi="Times New Roman"/>
                <w:color w:val="ffffff"/>
                <w:sz w:val="24"/>
                <w:szCs w:val="24"/>
                <w:rtl w:val="0"/>
              </w:rPr>
              <w:t xml:space="preserve"> </w:t>
            </w:r>
          </w:p>
        </w:tc>
      </w:tr>
      <w:tr>
        <w:trPr>
          <w:cantSplit w:val="0"/>
          <w:trHeight w:val="1110" w:hRule="atLeast"/>
          <w:tblHeader w:val="0"/>
        </w:trPr>
        <w:tc>
          <w:tcPr>
            <w:tcBorders>
              <w:top w:color="cccccc" w:space="0" w:sz="5" w:val="single"/>
              <w:left w:color="000000" w:space="0" w:sz="0" w:val="nil"/>
              <w:bottom w:color="cccccc" w:space="0" w:sz="5" w:val="single"/>
              <w:right w:color="000000" w:space="0" w:sz="0" w:val="nil"/>
            </w:tcBorders>
            <w:shd w:fill="ffffff" w:val="clear"/>
            <w:tcMar>
              <w:top w:w="0.0" w:type="dxa"/>
              <w:left w:w="0.0" w:type="dxa"/>
              <w:bottom w:w="0.0" w:type="dxa"/>
              <w:right w:w="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Sentence Architecture</w:t>
            </w:r>
            <w:r w:rsidDel="00000000" w:rsidR="00000000" w:rsidRPr="00000000">
              <w:rPr>
                <w:rFonts w:ascii="Times New Roman" w:cs="Times New Roman" w:eastAsia="Times New Roman" w:hAnsi="Times New Roman"/>
                <w:color w:val="333333"/>
                <w:sz w:val="24"/>
                <w:szCs w:val="24"/>
                <w:rtl w:val="0"/>
              </w:rPr>
              <w:t xml:space="preserve"> </w:t>
            </w:r>
          </w:p>
        </w:tc>
        <w:tc>
          <w:tcPr>
            <w:tcBorders>
              <w:top w:color="cccccc" w:space="0" w:sz="5" w:val="single"/>
              <w:left w:color="000000" w:space="0" w:sz="0" w:val="nil"/>
              <w:bottom w:color="cccccc" w:space="0" w:sz="5" w:val="single"/>
              <w:right w:color="000000" w:space="0" w:sz="0" w:val="nil"/>
            </w:tcBorders>
            <w:shd w:fill="ffffff" w:val="clear"/>
            <w:tcMar>
              <w:top w:w="0.0" w:type="dxa"/>
              <w:left w:w="0.0" w:type="dxa"/>
              <w:bottom w:w="0.0" w:type="dxa"/>
              <w:right w:w="0.0" w:type="dxa"/>
            </w:tcMar>
            <w:vAlign w:val="top"/>
          </w:tcPr>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Short, mono-conceptual, declarative clauses averaging 15–25 words. </w:t>
            </w:r>
          </w:p>
        </w:tc>
        <w:tc>
          <w:tcPr>
            <w:tcBorders>
              <w:top w:color="cccccc" w:space="0" w:sz="5" w:val="single"/>
              <w:left w:color="000000" w:space="0" w:sz="0" w:val="nil"/>
              <w:bottom w:color="cccccc" w:space="0" w:sz="5" w:val="single"/>
              <w:right w:color="000000" w:space="0" w:sz="0" w:val="nil"/>
            </w:tcBorders>
            <w:shd w:fill="ffffff" w:val="clear"/>
            <w:tcMar>
              <w:top w:w="0.0" w:type="dxa"/>
              <w:left w:w="0.0" w:type="dxa"/>
              <w:bottom w:w="0.0" w:type="dxa"/>
              <w:right w:w="0.0" w:type="dxa"/>
            </w:tcMar>
            <w:vAlign w:val="top"/>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Convoluted, multi-tiered sentences with nested subordinate conditions and exceptional provisos. </w:t>
            </w:r>
          </w:p>
        </w:tc>
      </w:tr>
      <w:tr>
        <w:trPr>
          <w:cantSplit w:val="0"/>
          <w:trHeight w:val="1110" w:hRule="atLeast"/>
          <w:tblHeader w:val="0"/>
        </w:trPr>
        <w:tc>
          <w:tcPr>
            <w:tcBorders>
              <w:top w:color="cccccc" w:space="0" w:sz="5" w:val="single"/>
              <w:left w:color="000000" w:space="0" w:sz="0" w:val="nil"/>
              <w:bottom w:color="cccccc" w:space="0" w:sz="5" w:val="single"/>
              <w:right w:color="000000" w:space="0" w:sz="0" w:val="nil"/>
            </w:tcBorders>
            <w:shd w:fill="f4f6f9" w:val="clear"/>
            <w:tcMar>
              <w:top w:w="0.0" w:type="dxa"/>
              <w:left w:w="0.0" w:type="dxa"/>
              <w:bottom w:w="0.0" w:type="dxa"/>
              <w:right w:w="0.0" w:type="dxa"/>
            </w:tcMar>
            <w:vAlign w:val="top"/>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Lexical Selection</w:t>
            </w:r>
            <w:r w:rsidDel="00000000" w:rsidR="00000000" w:rsidRPr="00000000">
              <w:rPr>
                <w:rFonts w:ascii="Times New Roman" w:cs="Times New Roman" w:eastAsia="Times New Roman" w:hAnsi="Times New Roman"/>
                <w:color w:val="333333"/>
                <w:sz w:val="24"/>
                <w:szCs w:val="24"/>
                <w:rtl w:val="0"/>
              </w:rPr>
              <w:t xml:space="preserve"> </w:t>
            </w:r>
          </w:p>
        </w:tc>
        <w:tc>
          <w:tcPr>
            <w:tcBorders>
              <w:top w:color="cccccc" w:space="0" w:sz="5" w:val="single"/>
              <w:left w:color="000000" w:space="0" w:sz="0" w:val="nil"/>
              <w:bottom w:color="cccccc" w:space="0" w:sz="5" w:val="single"/>
              <w:right w:color="000000" w:space="0" w:sz="0" w:val="nil"/>
            </w:tcBorders>
            <w:shd w:fill="f4f6f9" w:val="clear"/>
            <w:tcMar>
              <w:top w:w="0.0" w:type="dxa"/>
              <w:left w:w="0.0" w:type="dxa"/>
              <w:bottom w:w="0.0" w:type="dxa"/>
              <w:right w:w="0.0" w:type="dxa"/>
            </w:tcMar>
            <w:vAlign w:val="top"/>
          </w:tcPr>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Contemporary, precise terminology prioritising functional clarity. </w:t>
            </w:r>
          </w:p>
        </w:tc>
        <w:tc>
          <w:tcPr>
            <w:tcBorders>
              <w:top w:color="cccccc" w:space="0" w:sz="5" w:val="single"/>
              <w:left w:color="000000" w:space="0" w:sz="0" w:val="nil"/>
              <w:bottom w:color="cccccc" w:space="0" w:sz="5" w:val="single"/>
              <w:right w:color="000000" w:space="0" w:sz="0" w:val="nil"/>
            </w:tcBorders>
            <w:shd w:fill="f4f6f9" w:val="clear"/>
            <w:tcMar>
              <w:top w:w="0.0" w:type="dxa"/>
              <w:left w:w="0.0" w:type="dxa"/>
              <w:bottom w:w="0.0" w:type="dxa"/>
              <w:right w:w="0.0" w:type="dxa"/>
            </w:tcMar>
            <w:vAlign w:val="top"/>
          </w:tcPr>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Excessive archaic terms (e.g., 'heretofore', 'said', 'wherefore') used out of habit. </w:t>
            </w:r>
          </w:p>
        </w:tc>
      </w:tr>
      <w:tr>
        <w:trPr>
          <w:cantSplit w:val="0"/>
          <w:trHeight w:val="1110" w:hRule="atLeast"/>
          <w:tblHeader w:val="0"/>
        </w:trPr>
        <w:tc>
          <w:tcPr>
            <w:tcBorders>
              <w:top w:color="cccccc" w:space="0" w:sz="5" w:val="single"/>
              <w:left w:color="000000" w:space="0" w:sz="0" w:val="nil"/>
              <w:bottom w:color="cccccc" w:space="0" w:sz="5" w:val="single"/>
              <w:right w:color="000000" w:space="0" w:sz="0" w:val="nil"/>
            </w:tcBorders>
            <w:shd w:fill="ffffff" w:val="clear"/>
            <w:tcMar>
              <w:top w:w="0.0" w:type="dxa"/>
              <w:left w:w="0.0" w:type="dxa"/>
              <w:bottom w:w="0.0" w:type="dxa"/>
              <w:right w:w="0.0" w:type="dxa"/>
            </w:tcMar>
            <w:vAlign w:val="top"/>
          </w:tcPr>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Redundancy Management</w:t>
            </w:r>
            <w:r w:rsidDel="00000000" w:rsidR="00000000" w:rsidRPr="00000000">
              <w:rPr>
                <w:rFonts w:ascii="Times New Roman" w:cs="Times New Roman" w:eastAsia="Times New Roman" w:hAnsi="Times New Roman"/>
                <w:color w:val="333333"/>
                <w:sz w:val="24"/>
                <w:szCs w:val="24"/>
                <w:rtl w:val="0"/>
              </w:rPr>
              <w:t xml:space="preserve"> </w:t>
            </w:r>
          </w:p>
        </w:tc>
        <w:tc>
          <w:tcPr>
            <w:tcBorders>
              <w:top w:color="cccccc" w:space="0" w:sz="5" w:val="single"/>
              <w:left w:color="000000" w:space="0" w:sz="0" w:val="nil"/>
              <w:bottom w:color="cccccc" w:space="0" w:sz="5" w:val="single"/>
              <w:right w:color="000000" w:space="0" w:sz="0" w:val="nil"/>
            </w:tcBorders>
            <w:shd w:fill="ffffff" w:val="clear"/>
            <w:tcMar>
              <w:top w:w="0.0" w:type="dxa"/>
              <w:left w:w="0.0" w:type="dxa"/>
              <w:bottom w:w="0.0" w:type="dxa"/>
              <w:right w:w="0.0" w:type="dxa"/>
            </w:tcMar>
            <w:vAlign w:val="top"/>
          </w:tcPr>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Elimination of descriptive pairs; focus on a single, legally comprehensive word. </w:t>
            </w:r>
          </w:p>
        </w:tc>
        <w:tc>
          <w:tcPr>
            <w:tcBorders>
              <w:top w:color="cccccc" w:space="0" w:sz="5" w:val="single"/>
              <w:left w:color="000000" w:space="0" w:sz="0" w:val="nil"/>
              <w:bottom w:color="cccccc" w:space="0" w:sz="5" w:val="single"/>
              <w:right w:color="000000" w:space="0" w:sz="0" w:val="nil"/>
            </w:tcBorders>
            <w:shd w:fill="ffffff" w:val="clear"/>
            <w:tcMar>
              <w:top w:w="0.0" w:type="dxa"/>
              <w:left w:w="0.0" w:type="dxa"/>
              <w:bottom w:w="0.0" w:type="dxa"/>
              <w:right w:w="0.0" w:type="dxa"/>
            </w:tcMar>
            <w:vAlign w:val="top"/>
          </w:tcPr>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Frequent use of historic doublets and triplets (e.g., 'rest, residue, and remainder'). </w:t>
            </w:r>
          </w:p>
        </w:tc>
      </w:tr>
      <w:tr>
        <w:trPr>
          <w:cantSplit w:val="0"/>
          <w:trHeight w:val="1110" w:hRule="atLeast"/>
          <w:tblHeader w:val="0"/>
        </w:trPr>
        <w:tc>
          <w:tcPr>
            <w:tcBorders>
              <w:top w:color="cccccc" w:space="0" w:sz="5" w:val="single"/>
              <w:left w:color="000000" w:space="0" w:sz="0" w:val="nil"/>
              <w:bottom w:color="cccccc" w:space="0" w:sz="5" w:val="single"/>
              <w:right w:color="000000" w:space="0" w:sz="0" w:val="nil"/>
            </w:tcBorders>
            <w:shd w:fill="f4f6f9" w:val="clear"/>
            <w:tcMar>
              <w:top w:w="0.0" w:type="dxa"/>
              <w:left w:w="0.0" w:type="dxa"/>
              <w:bottom w:w="0.0" w:type="dxa"/>
              <w:right w:w="0.0" w:type="dxa"/>
            </w:tcMar>
            <w:vAlign w:val="top"/>
          </w:tcPr>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Operational Verbs</w:t>
            </w:r>
            <w:r w:rsidDel="00000000" w:rsidR="00000000" w:rsidRPr="00000000">
              <w:rPr>
                <w:rFonts w:ascii="Times New Roman" w:cs="Times New Roman" w:eastAsia="Times New Roman" w:hAnsi="Times New Roman"/>
                <w:color w:val="333333"/>
                <w:sz w:val="24"/>
                <w:szCs w:val="24"/>
                <w:rtl w:val="0"/>
              </w:rPr>
              <w:t xml:space="preserve"> </w:t>
            </w:r>
          </w:p>
        </w:tc>
        <w:tc>
          <w:tcPr>
            <w:tcBorders>
              <w:top w:color="cccccc" w:space="0" w:sz="5" w:val="single"/>
              <w:left w:color="000000" w:space="0" w:sz="0" w:val="nil"/>
              <w:bottom w:color="cccccc" w:space="0" w:sz="5" w:val="single"/>
              <w:right w:color="000000" w:space="0" w:sz="0" w:val="nil"/>
            </w:tcBorders>
            <w:shd w:fill="f4f6f9" w:val="clear"/>
            <w:tcMar>
              <w:top w:w="0.0" w:type="dxa"/>
              <w:left w:w="0.0" w:type="dxa"/>
              <w:bottom w:w="0.0" w:type="dxa"/>
              <w:right w:w="0.0" w:type="dxa"/>
            </w:tcMar>
            <w:vAlign w:val="top"/>
          </w:tcPr>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Disciplined, predictable use of 'must' for obligations and 'may' for privileges. </w:t>
            </w:r>
          </w:p>
        </w:tc>
        <w:tc>
          <w:tcPr>
            <w:tcBorders>
              <w:top w:color="cccccc" w:space="0" w:sz="5" w:val="single"/>
              <w:left w:color="000000" w:space="0" w:sz="0" w:val="nil"/>
              <w:bottom w:color="cccccc" w:space="0" w:sz="5" w:val="single"/>
              <w:right w:color="000000" w:space="0" w:sz="0" w:val="nil"/>
            </w:tcBorders>
            <w:shd w:fill="f4f6f9" w:val="clear"/>
            <w:tcMar>
              <w:top w:w="0.0" w:type="dxa"/>
              <w:left w:w="0.0" w:type="dxa"/>
              <w:bottom w:w="0.0" w:type="dxa"/>
              <w:right w:w="0.0" w:type="dxa"/>
            </w:tcMar>
            <w:vAlign w:val="top"/>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Indiscriminate deployment of 'shall' to express duties, future intents, promises, or static states. </w:t>
            </w:r>
          </w:p>
        </w:tc>
      </w:tr>
      <w:tr>
        <w:trPr>
          <w:cantSplit w:val="0"/>
          <w:trHeight w:val="1110" w:hRule="atLeast"/>
          <w:tblHeader w:val="0"/>
        </w:trPr>
        <w:tc>
          <w:tcPr>
            <w:tcBorders>
              <w:top w:color="cccccc" w:space="0" w:sz="5" w:val="single"/>
              <w:left w:color="000000" w:space="0" w:sz="0" w:val="nil"/>
              <w:bottom w:color="cccccc" w:space="0" w:sz="5" w:val="single"/>
              <w:right w:color="000000" w:space="0" w:sz="0" w:val="nil"/>
            </w:tcBorders>
            <w:shd w:fill="ffffff" w:val="clear"/>
            <w:tcMar>
              <w:top w:w="0.0" w:type="dxa"/>
              <w:left w:w="0.0" w:type="dxa"/>
              <w:bottom w:w="0.0" w:type="dxa"/>
              <w:right w:w="0.0" w:type="dxa"/>
            </w:tcMar>
            <w:vAlign w:val="top"/>
          </w:tcPr>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Voice &amp; Agency</w:t>
            </w:r>
            <w:r w:rsidDel="00000000" w:rsidR="00000000" w:rsidRPr="00000000">
              <w:rPr>
                <w:rFonts w:ascii="Times New Roman" w:cs="Times New Roman" w:eastAsia="Times New Roman" w:hAnsi="Times New Roman"/>
                <w:color w:val="333333"/>
                <w:sz w:val="24"/>
                <w:szCs w:val="24"/>
                <w:rtl w:val="0"/>
              </w:rPr>
              <w:t xml:space="preserve"> </w:t>
            </w:r>
          </w:p>
        </w:tc>
        <w:tc>
          <w:tcPr>
            <w:tcBorders>
              <w:top w:color="cccccc" w:space="0" w:sz="5" w:val="single"/>
              <w:left w:color="000000" w:space="0" w:sz="0" w:val="nil"/>
              <w:bottom w:color="cccccc" w:space="0" w:sz="5" w:val="single"/>
              <w:right w:color="000000" w:space="0" w:sz="0" w:val="nil"/>
            </w:tcBorders>
            <w:shd w:fill="ffffff" w:val="clear"/>
            <w:tcMar>
              <w:top w:w="0.0" w:type="dxa"/>
              <w:left w:w="0.0" w:type="dxa"/>
              <w:bottom w:w="0.0" w:type="dxa"/>
              <w:right w:w="0.0" w:type="dxa"/>
            </w:tcMar>
            <w:vAlign w:val="top"/>
          </w:tcPr>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Active voice dominance, establishing explicit actor accountability upfront. </w:t>
            </w:r>
          </w:p>
        </w:tc>
        <w:tc>
          <w:tcPr>
            <w:tcBorders>
              <w:top w:color="cccccc" w:space="0" w:sz="5" w:val="single"/>
              <w:left w:color="000000" w:space="0" w:sz="0" w:val="nil"/>
              <w:bottom w:color="cccccc" w:space="0" w:sz="5" w:val="single"/>
              <w:right w:color="000000" w:space="0" w:sz="0" w:val="nil"/>
            </w:tcBorders>
            <w:shd w:fill="ffffff" w:val="clear"/>
            <w:tcMar>
              <w:top w:w="0.0" w:type="dxa"/>
              <w:left w:w="0.0" w:type="dxa"/>
              <w:bottom w:w="0.0" w:type="dxa"/>
              <w:right w:w="0.0" w:type="dxa"/>
            </w:tcMar>
            <w:vAlign w:val="top"/>
          </w:tcPr>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240" w:before="40" w:line="276" w:lineRule="auto"/>
              <w:ind w:left="-8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Passive voice prevalence, masking the responsible party and creating compliance voids. </w:t>
            </w:r>
          </w:p>
        </w:tc>
      </w:tr>
    </w:tbl>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1F">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003366"/>
          <w:sz w:val="24"/>
          <w:szCs w:val="24"/>
          <w:shd w:fill="c6c6c6" w:val="clear"/>
        </w:rPr>
      </w:pPr>
      <w:r w:rsidDel="00000000" w:rsidR="00000000" w:rsidRPr="00000000">
        <w:rPr>
          <w:rFonts w:ascii="Times New Roman" w:cs="Times New Roman" w:eastAsia="Times New Roman" w:hAnsi="Times New Roman"/>
          <w:b w:val="1"/>
          <w:bCs w:val="1"/>
          <w:color w:val="003366"/>
          <w:sz w:val="24"/>
          <w:szCs w:val="24"/>
          <w:rtl w:val="0"/>
        </w:rPr>
        <w:t xml:space="preserve">THE TRIAD CONSTITUTING THE TEXTUAL GOAL: CLARITY, BREVITY, AND PRECISION</w:t>
      </w:r>
      <w:r w:rsidDel="00000000" w:rsidR="00000000" w:rsidRPr="00000000">
        <w:rPr>
          <w:rFonts w:ascii="Times New Roman" w:cs="Times New Roman" w:eastAsia="Times New Roman" w:hAnsi="Times New Roman"/>
          <w:color w:val="003366"/>
          <w:sz w:val="24"/>
          <w:szCs w:val="24"/>
          <w:shd w:fill="c6c6c6" w:val="clear"/>
          <w:rtl w:val="0"/>
        </w:rPr>
        <w:t xml:space="preserve"> </w:t>
      </w:r>
    </w:p>
    <w:p w:rsidR="00000000" w:rsidDel="00000000" w:rsidP="00000000" w:rsidRDefault="00000000" w:rsidRPr="00000000" w14:paraId="00000020">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Effective legal drafting rests upon three mutually reinforcing pillars that dictate textual composition. When properly aligned, these elements prevent operational paralysis and eliminate contract disputes.</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21">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b w:val="1"/>
          <w:bCs w:val="1"/>
          <w:color w:val="4682b4"/>
          <w:sz w:val="24"/>
          <w:szCs w:val="24"/>
          <w:rtl w:val="0"/>
        </w:rPr>
        <w:t xml:space="preserve">Clarity</w:t>
      </w:r>
      <w:r w:rsidDel="00000000" w:rsidR="00000000" w:rsidRPr="00000000">
        <w:rPr>
          <w:rFonts w:ascii="Times New Roman" w:cs="Times New Roman" w:eastAsia="Times New Roman" w:hAnsi="Times New Roman"/>
          <w:color w:val="4682b4"/>
          <w:sz w:val="24"/>
          <w:szCs w:val="24"/>
          <w:rtl w:val="0"/>
        </w:rPr>
        <w:t xml:space="preserve">: </w:t>
      </w:r>
      <w:r w:rsidDel="00000000" w:rsidR="00000000" w:rsidRPr="00000000">
        <w:rPr>
          <w:rFonts w:ascii="Times New Roman" w:cs="Times New Roman" w:eastAsia="Times New Roman" w:hAnsi="Times New Roman"/>
          <w:color w:val="333333"/>
          <w:sz w:val="24"/>
          <w:szCs w:val="24"/>
          <w:rtl w:val="0"/>
        </w:rPr>
        <w:t xml:space="preserve">The requirement that a clause yields its meaning instantly to an informed reader. Textual architecture must guide interpretation seamlessly, avoiding syntactic traps or ambiguous references.</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22">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666666"/>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Traditional/Defective: </w:t>
      </w:r>
      <w:r w:rsidDel="00000000" w:rsidR="00000000" w:rsidRPr="00000000">
        <w:rPr>
          <w:rFonts w:ascii="Times New Roman" w:cs="Times New Roman" w:eastAsia="Times New Roman" w:hAnsi="Times New Roman"/>
          <w:i w:val="1"/>
          <w:iCs w:val="1"/>
          <w:color w:val="666666"/>
          <w:sz w:val="24"/>
          <w:szCs w:val="24"/>
          <w:rtl w:val="0"/>
        </w:rPr>
        <w:t xml:space="preserve">The Purchaser shall notify the Vendor of any defects within five days of delivery, and if they fail to do so, they will lose their rights, unless the defect is hidden, in which case they have longer.</w:t>
      </w:r>
      <w:r w:rsidDel="00000000" w:rsidR="00000000" w:rsidRPr="00000000">
        <w:rPr>
          <w:rFonts w:ascii="Times New Roman" w:cs="Times New Roman" w:eastAsia="Times New Roman" w:hAnsi="Times New Roman"/>
          <w:color w:val="666666"/>
          <w:sz w:val="24"/>
          <w:szCs w:val="24"/>
          <w:rtl w:val="0"/>
        </w:rPr>
        <w:t xml:space="preserve"> </w:t>
      </w:r>
    </w:p>
    <w:p w:rsidR="00000000" w:rsidDel="00000000" w:rsidP="00000000" w:rsidRDefault="00000000" w:rsidRPr="00000000" w14:paraId="00000023">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b w:val="1"/>
          <w:bCs w:val="1"/>
          <w:color w:val="333333"/>
          <w:sz w:val="24"/>
          <w:szCs w:val="24"/>
          <w:rtl w:val="0"/>
        </w:rPr>
        <w:t xml:space="preserve">Modern/Remediated: </w:t>
      </w:r>
      <w:r w:rsidDel="00000000" w:rsidR="00000000" w:rsidRPr="00000000">
        <w:rPr>
          <w:rFonts w:ascii="Times New Roman" w:cs="Times New Roman" w:eastAsia="Times New Roman" w:hAnsi="Times New Roman"/>
          <w:color w:val="333333"/>
          <w:sz w:val="24"/>
          <w:szCs w:val="24"/>
          <w:rtl w:val="0"/>
        </w:rPr>
        <w:t xml:space="preserve">The Purchaser must notify the Vendor of any patent defect within 5 business days after delivery. For latent defects, the Purchaser must notify the Vendor within 5 business days after discovering the defect. </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24">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4682b4"/>
          <w:sz w:val="24"/>
          <w:szCs w:val="24"/>
          <w:shd w:fill="c6c6c6" w:val="clear"/>
        </w:rPr>
      </w:pPr>
      <w:r w:rsidDel="00000000" w:rsidR="00000000" w:rsidRPr="00000000">
        <w:rPr>
          <w:rFonts w:ascii="Times New Roman" w:cs="Times New Roman" w:eastAsia="Times New Roman" w:hAnsi="Times New Roman"/>
          <w:b w:val="1"/>
          <w:bCs w:val="1"/>
          <w:color w:val="4682b4"/>
          <w:sz w:val="24"/>
          <w:szCs w:val="24"/>
          <w:rtl w:val="0"/>
        </w:rPr>
        <w:t xml:space="preserve">Brevity</w:t>
      </w:r>
      <w:r w:rsidDel="00000000" w:rsidR="00000000" w:rsidRPr="00000000">
        <w:rPr>
          <w:rFonts w:ascii="Times New Roman" w:cs="Times New Roman" w:eastAsia="Times New Roman" w:hAnsi="Times New Roman"/>
          <w:color w:val="4682b4"/>
          <w:sz w:val="24"/>
          <w:szCs w:val="24"/>
          <w:shd w:fill="c6c6c6" w:val="clear"/>
          <w:rtl w:val="0"/>
        </w:rPr>
        <w:t xml:space="preserve"> </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The absolute elimination of verbal structural surplus. Every word within an instrument must carry distinct operational or legal consequence. If a word can be excised without narrowing rights or duties, its inclusion creates legal risk.</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60" w:line="276" w:lineRule="auto"/>
        <w:ind w:left="220" w:firstLine="0"/>
        <w:jc w:val="both"/>
        <w:rPr>
          <w:rFonts w:ascii="Times New Roman" w:cs="Times New Roman" w:eastAsia="Times New Roman" w:hAnsi="Times New Roman"/>
          <w:color w:val="666666"/>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Traditional/Defective: </w:t>
      </w:r>
      <w:r w:rsidDel="00000000" w:rsidR="00000000" w:rsidRPr="00000000">
        <w:rPr>
          <w:rFonts w:ascii="Times New Roman" w:cs="Times New Roman" w:eastAsia="Times New Roman" w:hAnsi="Times New Roman"/>
          <w:i w:val="1"/>
          <w:iCs w:val="1"/>
          <w:color w:val="666666"/>
          <w:sz w:val="24"/>
          <w:szCs w:val="24"/>
          <w:rtl w:val="0"/>
        </w:rPr>
        <w:t xml:space="preserve">Due to the fact that the Tenant has failed to pay the rent, the Landlord is hereby authorised and empowered, at his sole option, to bring about a termination of this agreement.</w:t>
      </w:r>
      <w:r w:rsidDel="00000000" w:rsidR="00000000" w:rsidRPr="00000000">
        <w:rPr>
          <w:rFonts w:ascii="Times New Roman" w:cs="Times New Roman" w:eastAsia="Times New Roman" w:hAnsi="Times New Roman"/>
          <w:color w:val="666666"/>
          <w:sz w:val="24"/>
          <w:szCs w:val="24"/>
          <w:rtl w:val="0"/>
        </w:rPr>
        <w:t xml:space="preserve"> </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220" w:firstLine="0"/>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b w:val="1"/>
          <w:bCs w:val="1"/>
          <w:color w:val="333333"/>
          <w:sz w:val="24"/>
          <w:szCs w:val="24"/>
          <w:rtl w:val="0"/>
        </w:rPr>
        <w:t xml:space="preserve">Modern/Remediated: </w:t>
      </w:r>
      <w:r w:rsidDel="00000000" w:rsidR="00000000" w:rsidRPr="00000000">
        <w:rPr>
          <w:rFonts w:ascii="Times New Roman" w:cs="Times New Roman" w:eastAsia="Times New Roman" w:hAnsi="Times New Roman"/>
          <w:color w:val="333333"/>
          <w:sz w:val="24"/>
          <w:szCs w:val="24"/>
          <w:rtl w:val="0"/>
        </w:rPr>
        <w:t xml:space="preserve">Because the Tenant failed to pay rent, the Landlord may terminate this Agreement. </w:t>
      </w:r>
      <w:r w:rsidDel="00000000" w:rsidR="00000000" w:rsidRPr="00000000">
        <w:rPr>
          <w:rtl w:val="0"/>
        </w:rPr>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80" w:before="240" w:line="276" w:lineRule="auto"/>
        <w:jc w:val="both"/>
        <w:rPr>
          <w:rFonts w:ascii="Times New Roman" w:cs="Times New Roman" w:eastAsia="Times New Roman" w:hAnsi="Times New Roman"/>
          <w:color w:val="4682b4"/>
          <w:sz w:val="24"/>
          <w:szCs w:val="24"/>
          <w:shd w:fill="c6c6c6" w:val="clear"/>
        </w:rPr>
      </w:pPr>
      <w:r w:rsidDel="00000000" w:rsidR="00000000" w:rsidRPr="00000000">
        <w:rPr>
          <w:rFonts w:ascii="Times New Roman" w:cs="Times New Roman" w:eastAsia="Times New Roman" w:hAnsi="Times New Roman"/>
          <w:b w:val="1"/>
          <w:bCs w:val="1"/>
          <w:color w:val="4682b4"/>
          <w:sz w:val="24"/>
          <w:szCs w:val="24"/>
          <w:rtl w:val="0"/>
        </w:rPr>
        <w:t xml:space="preserve">Precision</w:t>
      </w:r>
      <w:r w:rsidDel="00000000" w:rsidR="00000000" w:rsidRPr="00000000">
        <w:rPr>
          <w:rFonts w:ascii="Times New Roman" w:cs="Times New Roman" w:eastAsia="Times New Roman" w:hAnsi="Times New Roman"/>
          <w:color w:val="4682b4"/>
          <w:sz w:val="24"/>
          <w:szCs w:val="24"/>
          <w:shd w:fill="c6c6c6" w:val="clear"/>
          <w:rtl w:val="0"/>
        </w:rPr>
        <w:t xml:space="preserve"> </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jc w:val="both"/>
        <w:rPr>
          <w:rFonts w:ascii="Times New Roman" w:cs="Times New Roman" w:eastAsia="Times New Roman" w:hAnsi="Times New Roman"/>
          <w:color w:val="003366"/>
          <w:sz w:val="24"/>
          <w:szCs w:val="24"/>
        </w:rPr>
      </w:pPr>
      <w:r w:rsidDel="00000000" w:rsidR="00000000" w:rsidRPr="00000000">
        <w:rPr>
          <w:rFonts w:ascii="Times New Roman" w:cs="Times New Roman" w:eastAsia="Times New Roman" w:hAnsi="Times New Roman"/>
          <w:color w:val="333333"/>
          <w:sz w:val="24"/>
          <w:szCs w:val="24"/>
          <w:rtl w:val="0"/>
        </w:rPr>
        <w:t xml:space="preserve">The standard of choosing terms that allow for exactly one, unambiguous legal interpretation. Precision ensures that an obligation cannot be stretched, avoided, or manipulated under adversarial scrutiny.</w:t>
      </w:r>
      <w:r w:rsidDel="00000000" w:rsidR="00000000" w:rsidRPr="00000000">
        <w:rPr>
          <w:rFonts w:ascii="Times New Roman" w:cs="Times New Roman" w:eastAsia="Times New Roman" w:hAnsi="Times New Roman"/>
          <w:color w:val="333333"/>
          <w:sz w:val="24"/>
          <w:szCs w:val="24"/>
          <w:shd w:fill="c6c6c6" w:val="clear"/>
          <w:rtl w:val="0"/>
        </w:rPr>
        <w:t xml:space="preserve"> </w:t>
      </w:r>
      <w:r w:rsidDel="00000000" w:rsidR="00000000" w:rsidRPr="00000000">
        <w:rPr>
          <w:rtl w:val="0"/>
        </w:rPr>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60" w:line="276" w:lineRule="auto"/>
        <w:ind w:left="220" w:firstLine="0"/>
        <w:jc w:val="both"/>
        <w:rPr>
          <w:rFonts w:ascii="Times New Roman" w:cs="Times New Roman" w:eastAsia="Times New Roman" w:hAnsi="Times New Roman"/>
          <w:color w:val="666666"/>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Traditional/Defective: </w:t>
      </w:r>
      <w:r w:rsidDel="00000000" w:rsidR="00000000" w:rsidRPr="00000000">
        <w:rPr>
          <w:rFonts w:ascii="Times New Roman" w:cs="Times New Roman" w:eastAsia="Times New Roman" w:hAnsi="Times New Roman"/>
          <w:i w:val="1"/>
          <w:iCs w:val="1"/>
          <w:color w:val="666666"/>
          <w:sz w:val="24"/>
          <w:szCs w:val="24"/>
          <w:rtl w:val="0"/>
        </w:rPr>
        <w:t xml:space="preserve">The Executive will receive a reasonable bonus around the end of the year.</w:t>
      </w:r>
      <w:r w:rsidDel="00000000" w:rsidR="00000000" w:rsidRPr="00000000">
        <w:rPr>
          <w:rFonts w:ascii="Times New Roman" w:cs="Times New Roman" w:eastAsia="Times New Roman" w:hAnsi="Times New Roman"/>
          <w:color w:val="666666"/>
          <w:sz w:val="24"/>
          <w:szCs w:val="24"/>
          <w:rtl w:val="0"/>
        </w:rPr>
        <w:t xml:space="preserve"> </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220" w:firstLine="0"/>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b w:val="1"/>
          <w:bCs w:val="1"/>
          <w:color w:val="333333"/>
          <w:sz w:val="24"/>
          <w:szCs w:val="24"/>
          <w:rtl w:val="0"/>
        </w:rPr>
        <w:t xml:space="preserve">Modern/Remediated: </w:t>
      </w:r>
      <w:r w:rsidDel="00000000" w:rsidR="00000000" w:rsidRPr="00000000">
        <w:rPr>
          <w:rFonts w:ascii="Times New Roman" w:cs="Times New Roman" w:eastAsia="Times New Roman" w:hAnsi="Times New Roman"/>
          <w:color w:val="333333"/>
          <w:sz w:val="24"/>
          <w:szCs w:val="24"/>
          <w:rtl w:val="0"/>
        </w:rPr>
        <w:t xml:space="preserve">The Company must pay the Executive a performance bonus of 10% of the Net Annual Profit on or before December 31. </w:t>
      </w:r>
      <w:r w:rsidDel="00000000" w:rsidR="00000000" w:rsidRPr="00000000">
        <w:rPr>
          <w:rtl w:val="0"/>
        </w:rPr>
      </w:r>
    </w:p>
    <w:p w:rsidR="00000000" w:rsidDel="00000000" w:rsidP="00000000" w:rsidRDefault="00000000" w:rsidRPr="00000000" w14:paraId="0000002C">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003366"/>
          <w:sz w:val="24"/>
          <w:szCs w:val="24"/>
          <w:shd w:fill="c6c6c6" w:val="clear"/>
        </w:rPr>
      </w:pPr>
      <w:r w:rsidDel="00000000" w:rsidR="00000000" w:rsidRPr="00000000">
        <w:rPr>
          <w:rFonts w:ascii="Times New Roman" w:cs="Times New Roman" w:eastAsia="Times New Roman" w:hAnsi="Times New Roman"/>
          <w:b w:val="1"/>
          <w:bCs w:val="1"/>
          <w:color w:val="003366"/>
          <w:sz w:val="24"/>
          <w:szCs w:val="24"/>
          <w:rtl w:val="0"/>
        </w:rPr>
        <w:t xml:space="preserve">VERBAL DYNAMICS: ACTIVE VOICE AND SIMPLE VERBS</w:t>
      </w:r>
      <w:r w:rsidDel="00000000" w:rsidR="00000000" w:rsidRPr="00000000">
        <w:rPr>
          <w:rFonts w:ascii="Times New Roman" w:cs="Times New Roman" w:eastAsia="Times New Roman" w:hAnsi="Times New Roman"/>
          <w:color w:val="003366"/>
          <w:sz w:val="24"/>
          <w:szCs w:val="24"/>
          <w:shd w:fill="c6c6c6" w:val="clear"/>
          <w:rtl w:val="0"/>
        </w:rPr>
        <w:t xml:space="preserve"> </w:t>
      </w:r>
    </w:p>
    <w:p w:rsidR="00000000" w:rsidDel="00000000" w:rsidP="00000000" w:rsidRDefault="00000000" w:rsidRPr="00000000" w14:paraId="0000002D">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4682b4"/>
          <w:sz w:val="24"/>
          <w:szCs w:val="24"/>
          <w:shd w:fill="c6c6c6" w:val="clear"/>
        </w:rPr>
      </w:pPr>
      <w:r w:rsidDel="00000000" w:rsidR="00000000" w:rsidRPr="00000000">
        <w:rPr>
          <w:rFonts w:ascii="Times New Roman" w:cs="Times New Roman" w:eastAsia="Times New Roman" w:hAnsi="Times New Roman"/>
          <w:b w:val="1"/>
          <w:bCs w:val="1"/>
          <w:color w:val="4682b4"/>
          <w:sz w:val="24"/>
          <w:szCs w:val="24"/>
          <w:rtl w:val="0"/>
        </w:rPr>
        <w:t xml:space="preserve">The Mandate for Active Voice</w:t>
      </w:r>
      <w:r w:rsidDel="00000000" w:rsidR="00000000" w:rsidRPr="00000000">
        <w:rPr>
          <w:rFonts w:ascii="Times New Roman" w:cs="Times New Roman" w:eastAsia="Times New Roman" w:hAnsi="Times New Roman"/>
          <w:color w:val="4682b4"/>
          <w:sz w:val="24"/>
          <w:szCs w:val="24"/>
          <w:shd w:fill="c6c6c6" w:val="clear"/>
          <w:rtl w:val="0"/>
        </w:rPr>
        <w:t xml:space="preserve"> </w:t>
      </w:r>
    </w:p>
    <w:p w:rsidR="00000000" w:rsidDel="00000000" w:rsidP="00000000" w:rsidRDefault="00000000" w:rsidRPr="00000000" w14:paraId="0000002E">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Passive voice isolates the operative action from the legal actor, introducing structural ambiguity regarding who holds the performance burden. Active voice explicitly maps the legal actor directly to the action required.</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2F">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b w:val="1"/>
          <w:bCs w:val="1"/>
          <w:color w:val="333333"/>
          <w:sz w:val="24"/>
          <w:szCs w:val="24"/>
          <w:rtl w:val="0"/>
        </w:rPr>
        <w:t xml:space="preserve">Defective (Passive): </w:t>
      </w:r>
      <w:r w:rsidDel="00000000" w:rsidR="00000000" w:rsidRPr="00000000">
        <w:rPr>
          <w:rFonts w:ascii="Times New Roman" w:cs="Times New Roman" w:eastAsia="Times New Roman" w:hAnsi="Times New Roman"/>
          <w:color w:val="333333"/>
          <w:sz w:val="24"/>
          <w:szCs w:val="24"/>
          <w:rtl w:val="0"/>
        </w:rPr>
        <w:t xml:space="preserve">The Annual Financial Reports shall be submitted to the Board of Directors on the first day of each fiscal quarter.</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30">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b w:val="1"/>
          <w:bCs w:val="1"/>
          <w:color w:val="333333"/>
          <w:sz w:val="24"/>
          <w:szCs w:val="24"/>
          <w:rtl w:val="0"/>
        </w:rPr>
        <w:t xml:space="preserve">Correct (Active): </w:t>
      </w:r>
      <w:r w:rsidDel="00000000" w:rsidR="00000000" w:rsidRPr="00000000">
        <w:rPr>
          <w:rFonts w:ascii="Times New Roman" w:cs="Times New Roman" w:eastAsia="Times New Roman" w:hAnsi="Times New Roman"/>
          <w:color w:val="333333"/>
          <w:sz w:val="24"/>
          <w:szCs w:val="24"/>
          <w:rtl w:val="0"/>
        </w:rPr>
        <w:t xml:space="preserve">The Chief Financial Officer must submit the Annual Financial Reports to the Board of Directors on the first day of each fiscal quarter.</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80" w:before="240" w:line="276" w:lineRule="auto"/>
        <w:jc w:val="both"/>
        <w:rPr>
          <w:rFonts w:ascii="Times New Roman" w:cs="Times New Roman" w:eastAsia="Times New Roman" w:hAnsi="Times New Roman"/>
          <w:color w:val="4682b4"/>
          <w:sz w:val="24"/>
          <w:szCs w:val="24"/>
          <w:shd w:fill="c6c6c6" w:val="clear"/>
        </w:rPr>
      </w:pPr>
      <w:r w:rsidDel="00000000" w:rsidR="00000000" w:rsidRPr="00000000">
        <w:rPr>
          <w:rFonts w:ascii="Times New Roman" w:cs="Times New Roman" w:eastAsia="Times New Roman" w:hAnsi="Times New Roman"/>
          <w:b w:val="1"/>
          <w:bCs w:val="1"/>
          <w:color w:val="4682b4"/>
          <w:sz w:val="24"/>
          <w:szCs w:val="24"/>
          <w:rtl w:val="0"/>
        </w:rPr>
        <w:t xml:space="preserve">Eradication of Nominalisations (Smothered Verbs)</w:t>
      </w:r>
      <w:r w:rsidDel="00000000" w:rsidR="00000000" w:rsidRPr="00000000">
        <w:rPr>
          <w:rFonts w:ascii="Times New Roman" w:cs="Times New Roman" w:eastAsia="Times New Roman" w:hAnsi="Times New Roman"/>
          <w:color w:val="4682b4"/>
          <w:sz w:val="24"/>
          <w:szCs w:val="24"/>
          <w:shd w:fill="c6c6c6" w:val="clear"/>
          <w:rtl w:val="0"/>
        </w:rPr>
        <w:t xml:space="preserve"> </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A nominalisation is a functional verb that has been structurally converted into a heavy noun phrase, requiring auxiliary carrier verbs. This adds unhelpful syllables and weakens operational commands.</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33">
      <w:pPr>
        <w:numPr>
          <w:ilvl w:val="0"/>
          <w:numId w:val="13"/>
        </w:numPr>
        <w:pBdr>
          <w:top w:color="auto" w:space="0" w:sz="0" w:val="none"/>
          <w:bottom w:color="auto" w:space="0" w:sz="0" w:val="none"/>
          <w:right w:color="auto" w:space="0" w:sz="0" w:val="none"/>
          <w:between w:color="auto" w:space="0" w:sz="0" w:val="none"/>
        </w:pBd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333333"/>
          <w:sz w:val="24"/>
          <w:szCs w:val="24"/>
          <w:rtl w:val="0"/>
        </w:rPr>
        <w:t xml:space="preserve">Instead of: The Landlord shall make a determination of the damages...</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34">
      <w:pPr>
        <w:numPr>
          <w:ilvl w:val="0"/>
          <w:numId w:val="34"/>
        </w:numPr>
        <w:pBdr>
          <w:top w:color="auto" w:space="0" w:sz="0" w:val="none"/>
          <w:bottom w:color="auto" w:space="0" w:sz="0" w:val="none"/>
          <w:right w:color="auto" w:space="0" w:sz="0" w:val="none"/>
          <w:between w:color="auto" w:space="0" w:sz="0" w:val="none"/>
        </w:pBdr>
        <w:spacing w:line="276" w:lineRule="auto"/>
        <w:ind w:left="720" w:hanging="360"/>
        <w:jc w:val="both"/>
        <w:rPr>
          <w:rFonts w:ascii="Arial" w:cs="Arial" w:eastAsia="Arial" w:hAnsi="Arial"/>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Use: The Landlord must determine the damages...</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35">
      <w:pPr>
        <w:numPr>
          <w:ilvl w:val="0"/>
          <w:numId w:val="12"/>
        </w:numPr>
        <w:pBdr>
          <w:top w:color="auto" w:space="0" w:sz="0" w:val="none"/>
          <w:bottom w:color="auto" w:space="0" w:sz="0" w:val="none"/>
          <w:right w:color="auto" w:space="0" w:sz="0" w:val="none"/>
          <w:between w:color="auto" w:space="0" w:sz="0" w:val="none"/>
        </w:pBd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333333"/>
          <w:sz w:val="24"/>
          <w:szCs w:val="24"/>
          <w:rtl w:val="0"/>
        </w:rPr>
        <w:t xml:space="preserve">Instead of: The Licensee shall effectuate the registration of the intellectual property...</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36">
      <w:pPr>
        <w:numPr>
          <w:ilvl w:val="0"/>
          <w:numId w:val="17"/>
        </w:numPr>
        <w:pBdr>
          <w:top w:color="auto" w:space="0" w:sz="0" w:val="none"/>
          <w:bottom w:color="auto" w:space="0" w:sz="0" w:val="none"/>
          <w:right w:color="auto" w:space="0" w:sz="0" w:val="none"/>
          <w:between w:color="auto" w:space="0" w:sz="0" w:val="none"/>
        </w:pBdr>
        <w:spacing w:line="276" w:lineRule="auto"/>
        <w:ind w:left="720" w:hanging="360"/>
        <w:jc w:val="both"/>
        <w:rPr>
          <w:rFonts w:ascii="Arial" w:cs="Arial" w:eastAsia="Arial" w:hAnsi="Arial"/>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Use: The Licensee must register the intellectual property...</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37">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003366"/>
          <w:sz w:val="24"/>
          <w:szCs w:val="24"/>
          <w:shd w:fill="c6c6c6" w:val="clear"/>
        </w:rPr>
      </w:pPr>
      <w:r w:rsidDel="00000000" w:rsidR="00000000" w:rsidRPr="00000000">
        <w:rPr>
          <w:rFonts w:ascii="Times New Roman" w:cs="Times New Roman" w:eastAsia="Times New Roman" w:hAnsi="Times New Roman"/>
          <w:b w:val="1"/>
          <w:bCs w:val="1"/>
          <w:color w:val="003366"/>
          <w:sz w:val="24"/>
          <w:szCs w:val="24"/>
          <w:rtl w:val="0"/>
        </w:rPr>
        <w:t xml:space="preserve">SENTENCE AND CLAUSE STRUCTURE: MITIGATING AMBIGUITY</w:t>
      </w:r>
      <w:r w:rsidDel="00000000" w:rsidR="00000000" w:rsidRPr="00000000">
        <w:rPr>
          <w:rFonts w:ascii="Times New Roman" w:cs="Times New Roman" w:eastAsia="Times New Roman" w:hAnsi="Times New Roman"/>
          <w:color w:val="003366"/>
          <w:sz w:val="24"/>
          <w:szCs w:val="24"/>
          <w:shd w:fill="c6c6c6" w:val="clear"/>
          <w:rtl w:val="0"/>
        </w:rPr>
        <w:t xml:space="preserve"> </w:t>
      </w:r>
    </w:p>
    <w:p w:rsidR="00000000" w:rsidDel="00000000" w:rsidP="00000000" w:rsidRDefault="00000000" w:rsidRPr="00000000" w14:paraId="00000038">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4682b4"/>
          <w:sz w:val="24"/>
          <w:szCs w:val="24"/>
          <w:shd w:fill="c6c6c6" w:val="clear"/>
        </w:rPr>
      </w:pPr>
      <w:r w:rsidDel="00000000" w:rsidR="00000000" w:rsidRPr="00000000">
        <w:rPr>
          <w:rFonts w:ascii="Times New Roman" w:cs="Times New Roman" w:eastAsia="Times New Roman" w:hAnsi="Times New Roman"/>
          <w:b w:val="1"/>
          <w:bCs w:val="1"/>
          <w:color w:val="4682b4"/>
          <w:sz w:val="24"/>
          <w:szCs w:val="24"/>
          <w:rtl w:val="0"/>
        </w:rPr>
        <w:t xml:space="preserve">The Principle of Mono-Conceptual Sentences</w:t>
      </w:r>
      <w:r w:rsidDel="00000000" w:rsidR="00000000" w:rsidRPr="00000000">
        <w:rPr>
          <w:rFonts w:ascii="Times New Roman" w:cs="Times New Roman" w:eastAsia="Times New Roman" w:hAnsi="Times New Roman"/>
          <w:color w:val="4682b4"/>
          <w:sz w:val="24"/>
          <w:szCs w:val="24"/>
          <w:shd w:fill="c6c6c6" w:val="clear"/>
          <w:rtl w:val="0"/>
        </w:rPr>
        <w:t xml:space="preserve"> </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To eliminate syntactical error, keep sentences strictly focused on a single legal concept. When complex, conditional, or multi-tiered structures are unavoidable, use tabulations, itemised sub-clauses, and explicit outlines rather than relying on continuous running prose.</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80" w:before="240" w:line="276" w:lineRule="auto"/>
        <w:jc w:val="both"/>
        <w:rPr>
          <w:rFonts w:ascii="Times New Roman" w:cs="Times New Roman" w:eastAsia="Times New Roman" w:hAnsi="Times New Roman"/>
          <w:color w:val="4682b4"/>
          <w:sz w:val="24"/>
          <w:szCs w:val="24"/>
          <w:shd w:fill="c6c6c6" w:val="clear"/>
        </w:rPr>
      </w:pPr>
      <w:r w:rsidDel="00000000" w:rsidR="00000000" w:rsidRPr="00000000">
        <w:rPr>
          <w:rFonts w:ascii="Times New Roman" w:cs="Times New Roman" w:eastAsia="Times New Roman" w:hAnsi="Times New Roman"/>
          <w:b w:val="1"/>
          <w:bCs w:val="1"/>
          <w:color w:val="4682b4"/>
          <w:sz w:val="24"/>
          <w:szCs w:val="24"/>
          <w:rtl w:val="0"/>
        </w:rPr>
        <w:t xml:space="preserve">Syntactic Proximity (The Subject-Verb Separation Gap)</w:t>
      </w:r>
      <w:r w:rsidDel="00000000" w:rsidR="00000000" w:rsidRPr="00000000">
        <w:rPr>
          <w:rFonts w:ascii="Times New Roman" w:cs="Times New Roman" w:eastAsia="Times New Roman" w:hAnsi="Times New Roman"/>
          <w:color w:val="4682b4"/>
          <w:sz w:val="24"/>
          <w:szCs w:val="24"/>
          <w:shd w:fill="c6c6c6" w:val="clear"/>
          <w:rtl w:val="0"/>
        </w:rPr>
        <w:t xml:space="preserve"> </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Keep structural subjects and their corresponding functional verbs next to each other. Inserting extensive qualifying exceptions or dependent definitions between the subject and verb forces the reader to mentally stitch the clause back together, which often leads to misinterpretation.</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80" w:before="240" w:line="276" w:lineRule="auto"/>
        <w:jc w:val="both"/>
        <w:rPr>
          <w:rFonts w:ascii="Times New Roman" w:cs="Times New Roman" w:eastAsia="Times New Roman" w:hAnsi="Times New Roman"/>
          <w:color w:val="4682b4"/>
          <w:sz w:val="24"/>
          <w:szCs w:val="24"/>
          <w:shd w:fill="c6c6c6" w:val="clear"/>
        </w:rPr>
      </w:pPr>
      <w:r w:rsidDel="00000000" w:rsidR="00000000" w:rsidRPr="00000000">
        <w:rPr>
          <w:rFonts w:ascii="Times New Roman" w:cs="Times New Roman" w:eastAsia="Times New Roman" w:hAnsi="Times New Roman"/>
          <w:b w:val="1"/>
          <w:bCs w:val="1"/>
          <w:color w:val="4682b4"/>
          <w:sz w:val="24"/>
          <w:szCs w:val="24"/>
          <w:rtl w:val="0"/>
        </w:rPr>
        <w:t xml:space="preserve">Examples from Existing Statutes</w:t>
      </w:r>
      <w:r w:rsidDel="00000000" w:rsidR="00000000" w:rsidRPr="00000000">
        <w:rPr>
          <w:rFonts w:ascii="Times New Roman" w:cs="Times New Roman" w:eastAsia="Times New Roman" w:hAnsi="Times New Roman"/>
          <w:color w:val="4682b4"/>
          <w:sz w:val="24"/>
          <w:szCs w:val="24"/>
          <w:shd w:fill="c6c6c6" w:val="clear"/>
          <w:rtl w:val="0"/>
        </w:rPr>
        <w:t xml:space="preserve"> </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Modern legislation explicitly enforces these principles to prevent judicial ambiguity. Notice how the following statutory frameworks leverage tabulation and tight subject-verb proximity to keep complex mandates clean:</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40" w:before="80" w:line="276" w:lineRule="auto"/>
        <w:ind w:left="360" w:firstLine="0"/>
        <w:jc w:val="both"/>
        <w:rPr>
          <w:rFonts w:ascii="Times New Roman" w:cs="Times New Roman" w:eastAsia="Times New Roman" w:hAnsi="Times New Roman"/>
          <w:color w:val="003366"/>
          <w:sz w:val="24"/>
          <w:szCs w:val="24"/>
          <w:shd w:fill="c6c6c6" w:val="clear"/>
        </w:rPr>
      </w:pPr>
      <w:r w:rsidDel="00000000" w:rsidR="00000000" w:rsidRPr="00000000">
        <w:rPr>
          <w:rFonts w:ascii="Times New Roman" w:cs="Times New Roman" w:eastAsia="Times New Roman" w:hAnsi="Times New Roman"/>
          <w:b w:val="1"/>
          <w:bCs w:val="1"/>
          <w:color w:val="003366"/>
          <w:sz w:val="24"/>
          <w:szCs w:val="24"/>
          <w:rtl w:val="0"/>
        </w:rPr>
        <w:t xml:space="preserve">1. Federal Rules of Civil Procedure (USA) – Rule 56(a) (Summary Judgment)</w:t>
      </w:r>
      <w:r w:rsidDel="00000000" w:rsidR="00000000" w:rsidRPr="00000000">
        <w:rPr>
          <w:rFonts w:ascii="Times New Roman" w:cs="Times New Roman" w:eastAsia="Times New Roman" w:hAnsi="Times New Roman"/>
          <w:color w:val="003366"/>
          <w:sz w:val="24"/>
          <w:szCs w:val="24"/>
          <w:shd w:fill="c6c6c6" w:val="clear"/>
          <w:rtl w:val="0"/>
        </w:rPr>
        <w:t xml:space="preserve"> </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ind w:left="580" w:firstLine="0"/>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i w:val="1"/>
          <w:iCs w:val="1"/>
          <w:color w:val="333333"/>
          <w:sz w:val="24"/>
          <w:szCs w:val="24"/>
          <w:rtl w:val="0"/>
        </w:rPr>
        <w:t xml:space="preserve">Instead of a long narrative paragraph detailing who can move for summary judgment, under what conditions, and what the court must do, the statute relies on short sentences and tight subject-verb proximity:</w:t>
      </w:r>
      <w:r w:rsidDel="00000000" w:rsidR="00000000" w:rsidRPr="00000000">
        <w:rPr>
          <w:rFonts w:ascii="Times New Roman" w:cs="Times New Roman" w:eastAsia="Times New Roman" w:hAnsi="Times New Roman"/>
          <w:color w:val="333333"/>
          <w:sz w:val="24"/>
          <w:szCs w:val="24"/>
          <w:rtl w:val="0"/>
        </w:rPr>
        <w:t xml:space="preserve"> </w:t>
        <w:br w:type="textWrapping"/>
      </w:r>
      <w:r w:rsidDel="00000000" w:rsidR="00000000" w:rsidRPr="00000000">
        <w:rPr>
          <w:rFonts w:ascii="Times New Roman" w:cs="Times New Roman" w:eastAsia="Times New Roman" w:hAnsi="Times New Roman"/>
          <w:i w:val="1"/>
          <w:iCs w:val="1"/>
          <w:color w:val="333333"/>
          <w:sz w:val="24"/>
          <w:szCs w:val="24"/>
          <w:rtl w:val="0"/>
        </w:rPr>
        <w:t xml:space="preserve">"A party may move for summary judgment, identifying each claim or defence—or the part of each claim or defence—on which summary judgment is sought. The court shall grant summary judgment if the movant shows that there is no genuine dispute as to any material fact and the movant is entitled to judgment as a matter of law."</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40" w:before="80" w:line="276" w:lineRule="auto"/>
        <w:ind w:left="360" w:firstLine="0"/>
        <w:jc w:val="both"/>
        <w:rPr>
          <w:rFonts w:ascii="Times New Roman" w:cs="Times New Roman" w:eastAsia="Times New Roman" w:hAnsi="Times New Roman"/>
          <w:color w:val="003366"/>
          <w:sz w:val="24"/>
          <w:szCs w:val="24"/>
          <w:shd w:fill="c6c6c6" w:val="clear"/>
        </w:rPr>
      </w:pPr>
      <w:r w:rsidDel="00000000" w:rsidR="00000000" w:rsidRPr="00000000">
        <w:rPr>
          <w:rFonts w:ascii="Times New Roman" w:cs="Times New Roman" w:eastAsia="Times New Roman" w:hAnsi="Times New Roman"/>
          <w:b w:val="1"/>
          <w:bCs w:val="1"/>
          <w:color w:val="003366"/>
          <w:sz w:val="24"/>
          <w:szCs w:val="24"/>
          <w:rtl w:val="0"/>
        </w:rPr>
        <w:t xml:space="preserve">2. The Companies Act 2006 (UK) – Section 171 (Duty to act within powers)</w:t>
      </w:r>
      <w:r w:rsidDel="00000000" w:rsidR="00000000" w:rsidRPr="00000000">
        <w:rPr>
          <w:rFonts w:ascii="Times New Roman" w:cs="Times New Roman" w:eastAsia="Times New Roman" w:hAnsi="Times New Roman"/>
          <w:color w:val="003366"/>
          <w:sz w:val="24"/>
          <w:szCs w:val="24"/>
          <w:shd w:fill="c6c6c6" w:val="clear"/>
          <w:rtl w:val="0"/>
        </w:rPr>
        <w:t xml:space="preserve"> </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ind w:left="580" w:firstLine="0"/>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i w:val="1"/>
          <w:iCs w:val="1"/>
          <w:color w:val="333333"/>
          <w:sz w:val="24"/>
          <w:szCs w:val="24"/>
          <w:rtl w:val="0"/>
        </w:rPr>
        <w:t xml:space="preserve">Rather than burying exceptions or multi-tiered conditions within a continuous block of text, this statute uses clear, tabulated sub-clauses to maintain a strict mono-conceptual layout:</w:t>
      </w:r>
      <w:r w:rsidDel="00000000" w:rsidR="00000000" w:rsidRPr="00000000">
        <w:rPr>
          <w:rFonts w:ascii="Times New Roman" w:cs="Times New Roman" w:eastAsia="Times New Roman" w:hAnsi="Times New Roman"/>
          <w:color w:val="333333"/>
          <w:sz w:val="24"/>
          <w:szCs w:val="24"/>
          <w:rtl w:val="0"/>
        </w:rPr>
        <w:t xml:space="preserve"> </w:t>
        <w:br w:type="textWrapping"/>
      </w:r>
      <w:r w:rsidDel="00000000" w:rsidR="00000000" w:rsidRPr="00000000">
        <w:rPr>
          <w:rFonts w:ascii="Times New Roman" w:cs="Times New Roman" w:eastAsia="Times New Roman" w:hAnsi="Times New Roman"/>
          <w:i w:val="1"/>
          <w:iCs w:val="1"/>
          <w:color w:val="333333"/>
          <w:sz w:val="24"/>
          <w:szCs w:val="24"/>
          <w:rtl w:val="0"/>
        </w:rPr>
        <w:t xml:space="preserve">"A director of a company must—</w:t>
      </w:r>
      <w:r w:rsidDel="00000000" w:rsidR="00000000" w:rsidRPr="00000000">
        <w:rPr>
          <w:rFonts w:ascii="Times New Roman" w:cs="Times New Roman" w:eastAsia="Times New Roman" w:hAnsi="Times New Roman"/>
          <w:color w:val="333333"/>
          <w:sz w:val="24"/>
          <w:szCs w:val="24"/>
          <w:rtl w:val="0"/>
        </w:rPr>
        <w:t xml:space="preserve"> </w:t>
        <w:br w:type="textWrapping"/>
      </w:r>
      <w:r w:rsidDel="00000000" w:rsidR="00000000" w:rsidRPr="00000000">
        <w:rPr>
          <w:rFonts w:ascii="Times New Roman" w:cs="Times New Roman" w:eastAsia="Times New Roman" w:hAnsi="Times New Roman"/>
          <w:i w:val="1"/>
          <w:iCs w:val="1"/>
          <w:color w:val="333333"/>
          <w:sz w:val="24"/>
          <w:szCs w:val="24"/>
          <w:rtl w:val="0"/>
        </w:rPr>
        <w:t xml:space="preserve">(a) act in accordance with the company's constitution, and</w:t>
      </w:r>
      <w:r w:rsidDel="00000000" w:rsidR="00000000" w:rsidRPr="00000000">
        <w:rPr>
          <w:rFonts w:ascii="Times New Roman" w:cs="Times New Roman" w:eastAsia="Times New Roman" w:hAnsi="Times New Roman"/>
          <w:color w:val="333333"/>
          <w:sz w:val="24"/>
          <w:szCs w:val="24"/>
          <w:rtl w:val="0"/>
        </w:rPr>
        <w:t xml:space="preserve"> </w:t>
        <w:br w:type="textWrapping"/>
      </w:r>
      <w:r w:rsidDel="00000000" w:rsidR="00000000" w:rsidRPr="00000000">
        <w:rPr>
          <w:rFonts w:ascii="Times New Roman" w:cs="Times New Roman" w:eastAsia="Times New Roman" w:hAnsi="Times New Roman"/>
          <w:i w:val="1"/>
          <w:iCs w:val="1"/>
          <w:color w:val="333333"/>
          <w:sz w:val="24"/>
          <w:szCs w:val="24"/>
          <w:rtl w:val="0"/>
        </w:rPr>
        <w:t xml:space="preserve">(b) only exercise powers for the purposes for which they are conferred."</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42">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003366"/>
          <w:sz w:val="24"/>
          <w:szCs w:val="24"/>
          <w:shd w:fill="c6c6c6" w:val="clear"/>
        </w:rPr>
      </w:pPr>
      <w:r w:rsidDel="00000000" w:rsidR="00000000" w:rsidRPr="00000000">
        <w:rPr>
          <w:rFonts w:ascii="Times New Roman" w:cs="Times New Roman" w:eastAsia="Times New Roman" w:hAnsi="Times New Roman"/>
          <w:b w:val="1"/>
          <w:bCs w:val="1"/>
          <w:color w:val="003366"/>
          <w:sz w:val="24"/>
          <w:szCs w:val="24"/>
          <w:rtl w:val="0"/>
        </w:rPr>
        <w:t xml:space="preserve">EXCISEMENT OF STRUCTURAL SURPLUS: REPETITION AND ARCHAIC EXPRESSIONS</w:t>
      </w:r>
      <w:r w:rsidDel="00000000" w:rsidR="00000000" w:rsidRPr="00000000">
        <w:rPr>
          <w:rFonts w:ascii="Times New Roman" w:cs="Times New Roman" w:eastAsia="Times New Roman" w:hAnsi="Times New Roman"/>
          <w:color w:val="003366"/>
          <w:sz w:val="24"/>
          <w:szCs w:val="24"/>
          <w:shd w:fill="c6c6c6" w:val="clear"/>
          <w:rtl w:val="0"/>
        </w:rPr>
        <w:t xml:space="preserve"> </w:t>
      </w:r>
    </w:p>
    <w:p w:rsidR="00000000" w:rsidDel="00000000" w:rsidP="00000000" w:rsidRDefault="00000000" w:rsidRPr="00000000" w14:paraId="00000043">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Archaic legal jargon and repetitive word pairings add zero legal value to modern instruments. They persist solely out of a habit of imitation. Stripping them out guarantees cleaner, tighter text.</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80" w:before="240" w:line="276" w:lineRule="auto"/>
        <w:jc w:val="both"/>
        <w:rPr>
          <w:rFonts w:ascii="Times New Roman" w:cs="Times New Roman" w:eastAsia="Times New Roman" w:hAnsi="Times New Roman"/>
          <w:color w:val="4682b4"/>
          <w:sz w:val="24"/>
          <w:szCs w:val="24"/>
          <w:shd w:fill="c6c6c6" w:val="clear"/>
        </w:rPr>
      </w:pPr>
      <w:r w:rsidDel="00000000" w:rsidR="00000000" w:rsidRPr="00000000">
        <w:rPr>
          <w:rFonts w:ascii="Times New Roman" w:cs="Times New Roman" w:eastAsia="Times New Roman" w:hAnsi="Times New Roman"/>
          <w:b w:val="1"/>
          <w:bCs w:val="1"/>
          <w:color w:val="4682b4"/>
          <w:sz w:val="24"/>
          <w:szCs w:val="24"/>
          <w:rtl w:val="0"/>
        </w:rPr>
        <w:t xml:space="preserve">Elimination of Archaic Formulations</w:t>
      </w:r>
      <w:r w:rsidDel="00000000" w:rsidR="00000000" w:rsidRPr="00000000">
        <w:rPr>
          <w:rFonts w:ascii="Times New Roman" w:cs="Times New Roman" w:eastAsia="Times New Roman" w:hAnsi="Times New Roman"/>
          <w:color w:val="4682b4"/>
          <w:sz w:val="24"/>
          <w:szCs w:val="24"/>
          <w:shd w:fill="c6c6c6" w:val="clear"/>
          <w:rtl w:val="0"/>
        </w:rPr>
        <w:t xml:space="preserve"> </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Terms such as 'hereinafter', 'hereinbefore', 'witnesseth', 'aforementioned', and 'said' (as a demonstrative adjective) should be ruthlessly cut from documents. Replace them with specific structural references, like 'this Agreement', 'Section 4', or the actual defined name of the entity.</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80" w:before="240" w:line="276" w:lineRule="auto"/>
        <w:jc w:val="both"/>
        <w:rPr>
          <w:rFonts w:ascii="Times New Roman" w:cs="Times New Roman" w:eastAsia="Times New Roman" w:hAnsi="Times New Roman"/>
          <w:color w:val="4682b4"/>
          <w:sz w:val="24"/>
          <w:szCs w:val="24"/>
          <w:shd w:fill="c6c6c6" w:val="clear"/>
        </w:rPr>
      </w:pPr>
      <w:r w:rsidDel="00000000" w:rsidR="00000000" w:rsidRPr="00000000">
        <w:rPr>
          <w:rFonts w:ascii="Times New Roman" w:cs="Times New Roman" w:eastAsia="Times New Roman" w:hAnsi="Times New Roman"/>
          <w:b w:val="1"/>
          <w:bCs w:val="1"/>
          <w:color w:val="4682b4"/>
          <w:sz w:val="24"/>
          <w:szCs w:val="24"/>
          <w:rtl w:val="0"/>
        </w:rPr>
        <w:t xml:space="preserve">Deconstruction of Legal Doublets and Triplets</w:t>
      </w:r>
      <w:r w:rsidDel="00000000" w:rsidR="00000000" w:rsidRPr="00000000">
        <w:rPr>
          <w:rFonts w:ascii="Times New Roman" w:cs="Times New Roman" w:eastAsia="Times New Roman" w:hAnsi="Times New Roman"/>
          <w:color w:val="4682b4"/>
          <w:sz w:val="24"/>
          <w:szCs w:val="24"/>
          <w:shd w:fill="c6c6c6" w:val="clear"/>
          <w:rtl w:val="0"/>
        </w:rPr>
        <w:t xml:space="preserve"> </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Historical dualities arose from ancient bilingual legal environments and have long been redundant. Drafters should select the single most accurate term to cover the intent:</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48">
      <w:pPr>
        <w:numPr>
          <w:ilvl w:val="0"/>
          <w:numId w:val="39"/>
        </w:numPr>
        <w:pBdr>
          <w:top w:color="auto" w:space="0" w:sz="0" w:val="none"/>
          <w:bottom w:color="auto" w:space="0" w:sz="0" w:val="none"/>
          <w:right w:color="auto" w:space="0" w:sz="0" w:val="none"/>
          <w:between w:color="auto" w:space="0" w:sz="0" w:val="none"/>
        </w:pBdr>
        <w:spacing w:line="276" w:lineRule="auto"/>
        <w:ind w:left="720" w:hanging="360"/>
        <w:jc w:val="both"/>
        <w:rPr>
          <w:rFonts w:ascii="Arial" w:cs="Arial" w:eastAsia="Arial" w:hAnsi="Arial"/>
          <w:sz w:val="24"/>
          <w:szCs w:val="24"/>
        </w:rPr>
      </w:pPr>
      <w:r w:rsidDel="00000000" w:rsidR="00000000" w:rsidRPr="00000000">
        <w:rPr>
          <w:rFonts w:ascii="Times New Roman" w:cs="Times New Roman" w:eastAsia="Times New Roman" w:hAnsi="Times New Roman"/>
          <w:color w:val="333333"/>
          <w:sz w:val="24"/>
          <w:szCs w:val="24"/>
          <w:rtl w:val="0"/>
        </w:rPr>
        <w:t xml:space="preserve">Replace 'null and void' with </w:t>
      </w:r>
      <w:r w:rsidDel="00000000" w:rsidR="00000000" w:rsidRPr="00000000">
        <w:rPr>
          <w:rFonts w:ascii="Times New Roman" w:cs="Times New Roman" w:eastAsia="Times New Roman" w:hAnsi="Times New Roman"/>
          <w:b w:val="1"/>
          <w:bCs w:val="1"/>
          <w:color w:val="333333"/>
          <w:sz w:val="24"/>
          <w:szCs w:val="24"/>
          <w:rtl w:val="0"/>
        </w:rPr>
        <w:t xml:space="preserve">void</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49">
      <w:pPr>
        <w:numPr>
          <w:ilvl w:val="0"/>
          <w:numId w:val="8"/>
        </w:numPr>
        <w:pBdr>
          <w:top w:color="auto" w:space="0" w:sz="0" w:val="none"/>
          <w:bottom w:color="auto" w:space="0" w:sz="0" w:val="none"/>
          <w:right w:color="auto" w:space="0" w:sz="0" w:val="none"/>
          <w:between w:color="auto" w:space="0" w:sz="0" w:val="none"/>
        </w:pBdr>
        <w:spacing w:line="276" w:lineRule="auto"/>
        <w:ind w:left="720" w:hanging="360"/>
        <w:jc w:val="both"/>
        <w:rPr>
          <w:rFonts w:ascii="Arial" w:cs="Arial" w:eastAsia="Arial" w:hAnsi="Arial"/>
          <w:sz w:val="24"/>
          <w:szCs w:val="24"/>
        </w:rPr>
      </w:pPr>
      <w:r w:rsidDel="00000000" w:rsidR="00000000" w:rsidRPr="00000000">
        <w:rPr>
          <w:rFonts w:ascii="Times New Roman" w:cs="Times New Roman" w:eastAsia="Times New Roman" w:hAnsi="Times New Roman"/>
          <w:color w:val="333333"/>
          <w:sz w:val="24"/>
          <w:szCs w:val="24"/>
          <w:rtl w:val="0"/>
        </w:rPr>
        <w:t xml:space="preserve">Replace 'give, devise, and bequeath' with </w:t>
      </w:r>
      <w:r w:rsidDel="00000000" w:rsidR="00000000" w:rsidRPr="00000000">
        <w:rPr>
          <w:rFonts w:ascii="Times New Roman" w:cs="Times New Roman" w:eastAsia="Times New Roman" w:hAnsi="Times New Roman"/>
          <w:b w:val="1"/>
          <w:bCs w:val="1"/>
          <w:color w:val="333333"/>
          <w:sz w:val="24"/>
          <w:szCs w:val="24"/>
          <w:rtl w:val="0"/>
        </w:rPr>
        <w:t xml:space="preserve">gift/transfer</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4A">
      <w:pPr>
        <w:numPr>
          <w:ilvl w:val="0"/>
          <w:numId w:val="11"/>
        </w:numPr>
        <w:pBdr>
          <w:top w:color="auto" w:space="0" w:sz="0" w:val="none"/>
          <w:bottom w:color="auto" w:space="0" w:sz="0" w:val="none"/>
          <w:right w:color="auto" w:space="0" w:sz="0" w:val="none"/>
          <w:between w:color="auto" w:space="0" w:sz="0" w:val="none"/>
        </w:pBdr>
        <w:spacing w:line="276" w:lineRule="auto"/>
        <w:ind w:left="720" w:hanging="360"/>
        <w:jc w:val="both"/>
        <w:rPr>
          <w:rFonts w:ascii="Arial" w:cs="Arial" w:eastAsia="Arial" w:hAnsi="Arial"/>
          <w:sz w:val="24"/>
          <w:szCs w:val="24"/>
        </w:rPr>
      </w:pPr>
      <w:r w:rsidDel="00000000" w:rsidR="00000000" w:rsidRPr="00000000">
        <w:rPr>
          <w:rFonts w:ascii="Times New Roman" w:cs="Times New Roman" w:eastAsia="Times New Roman" w:hAnsi="Times New Roman"/>
          <w:color w:val="333333"/>
          <w:sz w:val="24"/>
          <w:szCs w:val="24"/>
          <w:rtl w:val="0"/>
        </w:rPr>
        <w:t xml:space="preserve">Replace 'covenant and agree' with </w:t>
      </w:r>
      <w:r w:rsidDel="00000000" w:rsidR="00000000" w:rsidRPr="00000000">
        <w:rPr>
          <w:rFonts w:ascii="Times New Roman" w:cs="Times New Roman" w:eastAsia="Times New Roman" w:hAnsi="Times New Roman"/>
          <w:b w:val="1"/>
          <w:bCs w:val="1"/>
          <w:color w:val="333333"/>
          <w:sz w:val="24"/>
          <w:szCs w:val="24"/>
          <w:rtl w:val="0"/>
        </w:rPr>
        <w:t xml:space="preserve">agree</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4B">
      <w:pPr>
        <w:numPr>
          <w:ilvl w:val="0"/>
          <w:numId w:val="40"/>
        </w:numPr>
        <w:pBdr>
          <w:top w:color="auto" w:space="0" w:sz="0" w:val="none"/>
          <w:bottom w:color="auto" w:space="0" w:sz="0" w:val="none"/>
          <w:right w:color="auto" w:space="0" w:sz="0" w:val="none"/>
          <w:between w:color="auto" w:space="0" w:sz="0" w:val="none"/>
        </w:pBdr>
        <w:spacing w:line="276" w:lineRule="auto"/>
        <w:ind w:left="720" w:hanging="360"/>
        <w:jc w:val="both"/>
        <w:rPr>
          <w:rFonts w:ascii="Arial" w:cs="Arial" w:eastAsia="Arial" w:hAnsi="Arial"/>
          <w:sz w:val="24"/>
          <w:szCs w:val="24"/>
        </w:rPr>
      </w:pPr>
      <w:r w:rsidDel="00000000" w:rsidR="00000000" w:rsidRPr="00000000">
        <w:rPr>
          <w:rFonts w:ascii="Times New Roman" w:cs="Times New Roman" w:eastAsia="Times New Roman" w:hAnsi="Times New Roman"/>
          <w:color w:val="333333"/>
          <w:sz w:val="24"/>
          <w:szCs w:val="24"/>
          <w:rtl w:val="0"/>
        </w:rPr>
        <w:t xml:space="preserve">Replace 'indemnify and hold harmless' with </w:t>
      </w:r>
      <w:r w:rsidDel="00000000" w:rsidR="00000000" w:rsidRPr="00000000">
        <w:rPr>
          <w:rFonts w:ascii="Times New Roman" w:cs="Times New Roman" w:eastAsia="Times New Roman" w:hAnsi="Times New Roman"/>
          <w:b w:val="1"/>
          <w:bCs w:val="1"/>
          <w:color w:val="333333"/>
          <w:sz w:val="24"/>
          <w:szCs w:val="24"/>
          <w:rtl w:val="0"/>
        </w:rPr>
        <w:t xml:space="preserve">indemnify</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4C">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003366"/>
          <w:sz w:val="24"/>
          <w:szCs w:val="24"/>
          <w:shd w:fill="c6c6c6" w:val="clear"/>
        </w:rPr>
      </w:pPr>
      <w:r w:rsidDel="00000000" w:rsidR="00000000" w:rsidRPr="00000000">
        <w:rPr>
          <w:rFonts w:ascii="Times New Roman" w:cs="Times New Roman" w:eastAsia="Times New Roman" w:hAnsi="Times New Roman"/>
          <w:b w:val="1"/>
          <w:bCs w:val="1"/>
          <w:color w:val="003366"/>
          <w:sz w:val="24"/>
          <w:szCs w:val="24"/>
          <w:rtl w:val="0"/>
        </w:rPr>
        <w:t xml:space="preserve">TECHNICAL MECHANICS: OBLIGATIONS AND EXCEPTIONS</w:t>
      </w:r>
      <w:r w:rsidDel="00000000" w:rsidR="00000000" w:rsidRPr="00000000">
        <w:rPr>
          <w:rFonts w:ascii="Times New Roman" w:cs="Times New Roman" w:eastAsia="Times New Roman" w:hAnsi="Times New Roman"/>
          <w:color w:val="003366"/>
          <w:sz w:val="24"/>
          <w:szCs w:val="24"/>
          <w:shd w:fill="c6c6c6" w:val="clear"/>
          <w:rtl w:val="0"/>
        </w:rPr>
        <w:t xml:space="preserve"> </w:t>
      </w:r>
    </w:p>
    <w:p w:rsidR="00000000" w:rsidDel="00000000" w:rsidP="00000000" w:rsidRDefault="00000000" w:rsidRPr="00000000" w14:paraId="0000004D">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4682b4"/>
          <w:sz w:val="24"/>
          <w:szCs w:val="24"/>
          <w:shd w:fill="c6c6c6" w:val="clear"/>
        </w:rPr>
      </w:pPr>
      <w:r w:rsidDel="00000000" w:rsidR="00000000" w:rsidRPr="00000000">
        <w:rPr>
          <w:rFonts w:ascii="Times New Roman" w:cs="Times New Roman" w:eastAsia="Times New Roman" w:hAnsi="Times New Roman"/>
          <w:b w:val="1"/>
          <w:bCs w:val="1"/>
          <w:color w:val="4682b4"/>
          <w:sz w:val="24"/>
          <w:szCs w:val="24"/>
          <w:rtl w:val="0"/>
        </w:rPr>
        <w:t xml:space="preserve">The Modal Imperative Framework</w:t>
      </w:r>
      <w:r w:rsidDel="00000000" w:rsidR="00000000" w:rsidRPr="00000000">
        <w:rPr>
          <w:rFonts w:ascii="Times New Roman" w:cs="Times New Roman" w:eastAsia="Times New Roman" w:hAnsi="Times New Roman"/>
          <w:color w:val="4682b4"/>
          <w:sz w:val="24"/>
          <w:szCs w:val="24"/>
          <w:shd w:fill="c6c6c6" w:val="clear"/>
          <w:rtl w:val="0"/>
        </w:rPr>
        <w:t xml:space="preserve"> </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To establish absolute clarity for rights and duties, you must apply a strict modal verb framework. Improperly using the word 'shall' is the primary cause of ambiguity in commercial contracts.</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4F">
      <w:pPr>
        <w:numPr>
          <w:ilvl w:val="0"/>
          <w:numId w:val="1"/>
        </w:numPr>
        <w:pBdr>
          <w:top w:color="auto" w:space="0" w:sz="0" w:val="none"/>
          <w:bottom w:color="auto" w:space="0" w:sz="0" w:val="none"/>
          <w:right w:color="auto" w:space="0" w:sz="0" w:val="none"/>
          <w:between w:color="auto" w:space="0" w:sz="0" w:val="none"/>
        </w:pBdr>
        <w:spacing w:line="276" w:lineRule="auto"/>
        <w:ind w:left="720" w:hanging="360"/>
        <w:jc w:val="both"/>
        <w:rPr>
          <w:rFonts w:ascii="Arial" w:cs="Arial" w:eastAsia="Arial" w:hAnsi="Arial"/>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must: </w:t>
      </w:r>
      <w:r w:rsidDel="00000000" w:rsidR="00000000" w:rsidRPr="00000000">
        <w:rPr>
          <w:rFonts w:ascii="Times New Roman" w:cs="Times New Roman" w:eastAsia="Times New Roman" w:hAnsi="Times New Roman"/>
          <w:color w:val="333333"/>
          <w:sz w:val="24"/>
          <w:szCs w:val="24"/>
          <w:rtl w:val="0"/>
        </w:rPr>
        <w:t xml:space="preserve">Imposes a strict, non-discretionary obligation on a defined legal actor. (e.g., 'The Buyer must pay...')</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50">
      <w:pPr>
        <w:numPr>
          <w:ilvl w:val="0"/>
          <w:numId w:val="25"/>
        </w:numPr>
        <w:pBdr>
          <w:top w:color="auto" w:space="0" w:sz="0" w:val="none"/>
          <w:bottom w:color="auto" w:space="0" w:sz="0" w:val="none"/>
          <w:right w:color="auto" w:space="0" w:sz="0" w:val="none"/>
          <w:between w:color="auto" w:space="0" w:sz="0" w:val="none"/>
        </w:pBdr>
        <w:spacing w:line="276" w:lineRule="auto"/>
        <w:ind w:left="720" w:hanging="360"/>
        <w:jc w:val="both"/>
        <w:rPr>
          <w:rFonts w:ascii="Arial" w:cs="Arial" w:eastAsia="Arial" w:hAnsi="Arial"/>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may: </w:t>
      </w:r>
      <w:r w:rsidDel="00000000" w:rsidR="00000000" w:rsidRPr="00000000">
        <w:rPr>
          <w:rFonts w:ascii="Times New Roman" w:cs="Times New Roman" w:eastAsia="Times New Roman" w:hAnsi="Times New Roman"/>
          <w:color w:val="333333"/>
          <w:sz w:val="24"/>
          <w:szCs w:val="24"/>
          <w:rtl w:val="0"/>
        </w:rPr>
        <w:t xml:space="preserve">Grants an optional right, privilege, or discretionary power. (e.g., 'The Landlord may inspect...')</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51">
      <w:pPr>
        <w:numPr>
          <w:ilvl w:val="0"/>
          <w:numId w:val="23"/>
        </w:numPr>
        <w:pBdr>
          <w:top w:color="auto" w:space="0" w:sz="0" w:val="none"/>
          <w:bottom w:color="auto" w:space="0" w:sz="0" w:val="none"/>
          <w:right w:color="auto" w:space="0" w:sz="0" w:val="none"/>
          <w:between w:color="auto" w:space="0" w:sz="0" w:val="none"/>
        </w:pBdr>
        <w:spacing w:line="276" w:lineRule="auto"/>
        <w:ind w:left="720" w:hanging="360"/>
        <w:jc w:val="both"/>
        <w:rPr>
          <w:rFonts w:ascii="Arial" w:cs="Arial" w:eastAsia="Arial" w:hAnsi="Arial"/>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must not: </w:t>
      </w:r>
      <w:r w:rsidDel="00000000" w:rsidR="00000000" w:rsidRPr="00000000">
        <w:rPr>
          <w:rFonts w:ascii="Times New Roman" w:cs="Times New Roman" w:eastAsia="Times New Roman" w:hAnsi="Times New Roman"/>
          <w:color w:val="333333"/>
          <w:sz w:val="24"/>
          <w:szCs w:val="24"/>
          <w:rtl w:val="0"/>
        </w:rPr>
        <w:t xml:space="preserve">Establishes a firm prohibition. (e.g., 'The Licensee must not sublicense...')</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52">
      <w:pPr>
        <w:numPr>
          <w:ilvl w:val="0"/>
          <w:numId w:val="7"/>
        </w:numPr>
        <w:pBdr>
          <w:top w:color="auto" w:space="0" w:sz="0" w:val="none"/>
          <w:bottom w:color="auto" w:space="0" w:sz="0" w:val="none"/>
          <w:right w:color="auto" w:space="0" w:sz="0" w:val="none"/>
          <w:between w:color="auto" w:space="0" w:sz="0" w:val="none"/>
        </w:pBdr>
        <w:spacing w:line="276" w:lineRule="auto"/>
        <w:ind w:left="720" w:hanging="360"/>
        <w:jc w:val="both"/>
        <w:rPr>
          <w:rFonts w:ascii="Arial" w:cs="Arial" w:eastAsia="Arial" w:hAnsi="Arial"/>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is entitled to: </w:t>
      </w:r>
      <w:r w:rsidDel="00000000" w:rsidR="00000000" w:rsidRPr="00000000">
        <w:rPr>
          <w:rFonts w:ascii="Times New Roman" w:cs="Times New Roman" w:eastAsia="Times New Roman" w:hAnsi="Times New Roman"/>
          <w:color w:val="333333"/>
          <w:sz w:val="24"/>
          <w:szCs w:val="24"/>
          <w:rtl w:val="0"/>
        </w:rPr>
        <w:t xml:space="preserve">Declares a passive right or benefit. (e.g., 'The Executive is entitled to reimbursement...')</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80" w:before="240" w:line="276" w:lineRule="auto"/>
        <w:jc w:val="both"/>
        <w:rPr>
          <w:rFonts w:ascii="Times New Roman" w:cs="Times New Roman" w:eastAsia="Times New Roman" w:hAnsi="Times New Roman"/>
          <w:color w:val="4682b4"/>
          <w:sz w:val="24"/>
          <w:szCs w:val="24"/>
          <w:shd w:fill="c6c6c6" w:val="clear"/>
        </w:rPr>
      </w:pPr>
      <w:r w:rsidDel="00000000" w:rsidR="00000000" w:rsidRPr="00000000">
        <w:rPr>
          <w:rFonts w:ascii="Times New Roman" w:cs="Times New Roman" w:eastAsia="Times New Roman" w:hAnsi="Times New Roman"/>
          <w:b w:val="1"/>
          <w:bCs w:val="1"/>
          <w:color w:val="4682b4"/>
          <w:sz w:val="24"/>
          <w:szCs w:val="24"/>
          <w:rtl w:val="0"/>
        </w:rPr>
        <w:t xml:space="preserve">Structural Isolation of Exceptions</w:t>
      </w:r>
      <w:r w:rsidDel="00000000" w:rsidR="00000000" w:rsidRPr="00000000">
        <w:rPr>
          <w:rFonts w:ascii="Times New Roman" w:cs="Times New Roman" w:eastAsia="Times New Roman" w:hAnsi="Times New Roman"/>
          <w:color w:val="4682b4"/>
          <w:sz w:val="24"/>
          <w:szCs w:val="24"/>
          <w:shd w:fill="c6c6c6" w:val="clear"/>
          <w:rtl w:val="0"/>
        </w:rPr>
        <w:t xml:space="preserve"> </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Do not bury exceptions or conditions inside the main text block of an obligation. State the primary rule clearly first, and then explicitly use references like 'Subject to Section X' or introduce itemised sub-clauses to lay out exceptions cleanly.</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55">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003366"/>
          <w:sz w:val="24"/>
          <w:szCs w:val="24"/>
          <w:shd w:fill="c6c6c6" w:val="clear"/>
        </w:rPr>
      </w:pPr>
      <w:r w:rsidDel="00000000" w:rsidR="00000000" w:rsidRPr="00000000">
        <w:rPr>
          <w:rFonts w:ascii="Times New Roman" w:cs="Times New Roman" w:eastAsia="Times New Roman" w:hAnsi="Times New Roman"/>
          <w:b w:val="1"/>
          <w:bCs w:val="1"/>
          <w:color w:val="003366"/>
          <w:sz w:val="24"/>
          <w:szCs w:val="24"/>
          <w:rtl w:val="0"/>
        </w:rPr>
        <w:t xml:space="preserve">CLINICAL REDRAFTING EXERCISE</w:t>
      </w:r>
      <w:r w:rsidDel="00000000" w:rsidR="00000000" w:rsidRPr="00000000">
        <w:rPr>
          <w:rFonts w:ascii="Times New Roman" w:cs="Times New Roman" w:eastAsia="Times New Roman" w:hAnsi="Times New Roman"/>
          <w:color w:val="003366"/>
          <w:sz w:val="24"/>
          <w:szCs w:val="24"/>
          <w:shd w:fill="c6c6c6" w:val="clear"/>
          <w:rtl w:val="0"/>
        </w:rPr>
        <w:t xml:space="preserve"> </w:t>
      </w:r>
    </w:p>
    <w:p w:rsidR="00000000" w:rsidDel="00000000" w:rsidP="00000000" w:rsidRDefault="00000000" w:rsidRPr="00000000" w14:paraId="00000056">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To demonstrate the practical impact of these principles, look at this redrafting transformation of a standard commercial lease default clause.</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after="80" w:line="276" w:lineRule="auto"/>
        <w:ind w:left="360" w:firstLine="0"/>
        <w:jc w:val="both"/>
        <w:rPr>
          <w:rFonts w:ascii="Times New Roman" w:cs="Times New Roman" w:eastAsia="Times New Roman" w:hAnsi="Times New Roman"/>
          <w:color w:val="666666"/>
          <w:sz w:val="24"/>
          <w:szCs w:val="24"/>
          <w:shd w:fill="c6c6c6" w:val="clear"/>
        </w:rPr>
      </w:pPr>
      <w:r w:rsidDel="00000000" w:rsidR="00000000" w:rsidRPr="00000000">
        <w:rPr>
          <w:rFonts w:ascii="Times New Roman" w:cs="Times New Roman" w:eastAsia="Times New Roman" w:hAnsi="Times New Roman"/>
          <w:b w:val="1"/>
          <w:bCs w:val="1"/>
          <w:color w:val="333333"/>
          <w:sz w:val="24"/>
          <w:szCs w:val="24"/>
          <w:rtl w:val="0"/>
        </w:rPr>
        <w:t xml:space="preserve">Defective Prose (Traditional Legalese):</w:t>
      </w:r>
      <w:r w:rsidDel="00000000" w:rsidR="00000000" w:rsidRPr="00000000">
        <w:rPr>
          <w:rFonts w:ascii="Times New Roman" w:cs="Times New Roman" w:eastAsia="Times New Roman" w:hAnsi="Times New Roman"/>
          <w:color w:val="333333"/>
          <w:sz w:val="24"/>
          <w:szCs w:val="24"/>
          <w:rtl w:val="0"/>
        </w:rPr>
        <w:t xml:space="preserve"> </w:t>
        <w:br w:type="textWrapping"/>
      </w:r>
      <w:r w:rsidDel="00000000" w:rsidR="00000000" w:rsidRPr="00000000">
        <w:rPr>
          <w:rFonts w:ascii="Times New Roman" w:cs="Times New Roman" w:eastAsia="Times New Roman" w:hAnsi="Times New Roman"/>
          <w:i w:val="1"/>
          <w:iCs w:val="1"/>
          <w:color w:val="666666"/>
          <w:sz w:val="24"/>
          <w:szCs w:val="24"/>
          <w:rtl w:val="0"/>
        </w:rPr>
        <w:t xml:space="preserve">“In the event that the Tenant shall fail to make payment of the rent hereinbefore reserved on the due date thereof, or within a grace period of five (5) days subsequent thereto, the Landlord shall have the right, option, and full authority to immediately terminate this lease agreement without any prior notice to said Tenant, and re-enter upon the demised premises.”</w:t>
      </w:r>
      <w:r w:rsidDel="00000000" w:rsidR="00000000" w:rsidRPr="00000000">
        <w:rPr>
          <w:rFonts w:ascii="Times New Roman" w:cs="Times New Roman" w:eastAsia="Times New Roman" w:hAnsi="Times New Roman"/>
          <w:color w:val="666666"/>
          <w:sz w:val="24"/>
          <w:szCs w:val="24"/>
          <w:shd w:fill="c6c6c6" w:val="clear"/>
          <w:rtl w:val="0"/>
        </w:rPr>
        <w:t xml:space="preserve"> </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ind w:left="360" w:firstLine="0"/>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b w:val="1"/>
          <w:bCs w:val="1"/>
          <w:color w:val="333333"/>
          <w:sz w:val="24"/>
          <w:szCs w:val="24"/>
          <w:rtl w:val="0"/>
        </w:rPr>
        <w:t xml:space="preserve">Remediated Instrument (Modern Plain Language):</w:t>
      </w:r>
      <w:r w:rsidDel="00000000" w:rsidR="00000000" w:rsidRPr="00000000">
        <w:rPr>
          <w:rFonts w:ascii="Times New Roman" w:cs="Times New Roman" w:eastAsia="Times New Roman" w:hAnsi="Times New Roman"/>
          <w:color w:val="333333"/>
          <w:sz w:val="24"/>
          <w:szCs w:val="24"/>
          <w:rtl w:val="0"/>
        </w:rPr>
        <w:t xml:space="preserve"> </w:t>
        <w:br w:type="textWrapping"/>
        <w:t xml:space="preserve">“If the Tenant fails to pay rent within 5 days after its due date, the Landlord may immediately terminate this Lease and re-enter the premises without notice.”</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59">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003366"/>
          <w:sz w:val="24"/>
          <w:szCs w:val="24"/>
          <w:shd w:fill="c6c6c6" w:val="clear"/>
        </w:rPr>
      </w:pPr>
      <w:r w:rsidDel="00000000" w:rsidR="00000000" w:rsidRPr="00000000">
        <w:rPr>
          <w:rFonts w:ascii="Times New Roman" w:cs="Times New Roman" w:eastAsia="Times New Roman" w:hAnsi="Times New Roman"/>
          <w:b w:val="1"/>
          <w:bCs w:val="1"/>
          <w:color w:val="003366"/>
          <w:sz w:val="24"/>
          <w:szCs w:val="24"/>
          <w:rtl w:val="0"/>
        </w:rPr>
        <w:t xml:space="preserve">ARCHETYPAL COMMON MISTAKES IN LEGAL DRAFTING</w:t>
      </w:r>
      <w:r w:rsidDel="00000000" w:rsidR="00000000" w:rsidRPr="00000000">
        <w:rPr>
          <w:rFonts w:ascii="Times New Roman" w:cs="Times New Roman" w:eastAsia="Times New Roman" w:hAnsi="Times New Roman"/>
          <w:color w:val="003366"/>
          <w:sz w:val="24"/>
          <w:szCs w:val="24"/>
          <w:shd w:fill="c6c6c6" w:val="clear"/>
          <w:rtl w:val="0"/>
        </w:rPr>
        <w:t xml:space="preserve"> </w:t>
      </w:r>
    </w:p>
    <w:p w:rsidR="00000000" w:rsidDel="00000000" w:rsidP="00000000" w:rsidRDefault="00000000" w:rsidRPr="00000000" w14:paraId="0000005A">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b w:val="1"/>
          <w:bCs w:val="1"/>
          <w:color w:val="333333"/>
          <w:sz w:val="24"/>
          <w:szCs w:val="24"/>
          <w:rtl w:val="0"/>
        </w:rPr>
        <w:t xml:space="preserve">The Proviso Proliferation Trap: </w:t>
      </w:r>
      <w:r w:rsidDel="00000000" w:rsidR="00000000" w:rsidRPr="00000000">
        <w:rPr>
          <w:rFonts w:ascii="Times New Roman" w:cs="Times New Roman" w:eastAsia="Times New Roman" w:hAnsi="Times New Roman"/>
          <w:color w:val="333333"/>
          <w:sz w:val="24"/>
          <w:szCs w:val="24"/>
          <w:rtl w:val="0"/>
        </w:rPr>
        <w:t xml:space="preserve">Tacking on multiple restrictions at the tail-end of a paragraph using 'Provided that' or 'Provided always'. This practice obscures where the primary rule ends and where the conditions begin.</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5B">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b w:val="1"/>
          <w:bCs w:val="1"/>
          <w:color w:val="333333"/>
          <w:sz w:val="24"/>
          <w:szCs w:val="24"/>
          <w:rtl w:val="0"/>
        </w:rPr>
        <w:t xml:space="preserve">Illogical Structural Layouts: </w:t>
      </w:r>
      <w:r w:rsidDel="00000000" w:rsidR="00000000" w:rsidRPr="00000000">
        <w:rPr>
          <w:rFonts w:ascii="Times New Roman" w:cs="Times New Roman" w:eastAsia="Times New Roman" w:hAnsi="Times New Roman"/>
          <w:color w:val="333333"/>
          <w:sz w:val="24"/>
          <w:szCs w:val="24"/>
          <w:rtl w:val="0"/>
        </w:rPr>
        <w:t xml:space="preserve">Burying critical performance timelines or calculations inside boilerplate sections (such as Notices or Governing Law), instead of grouping them logically under clear operational definitions or separate annexures.</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5C">
      <w:pPr>
        <w:numPr>
          <w:ilvl w:val="0"/>
          <w:numId w:val="37"/>
        </w:numPr>
        <w:pBdr>
          <w:top w:color="auto" w:space="0" w:sz="0" w:val="none"/>
          <w:bottom w:color="auto" w:space="0" w:sz="0" w:val="none"/>
          <w:right w:color="auto" w:space="0" w:sz="0" w:val="none"/>
          <w:between w:color="auto" w:space="0" w:sz="0" w:val="none"/>
        </w:pBdr>
        <w:spacing w:line="276" w:lineRule="auto"/>
        <w:ind w:left="720" w:hanging="360"/>
        <w:jc w:val="both"/>
        <w:rPr>
          <w:rFonts w:ascii="Arial" w:cs="Arial" w:eastAsia="Arial" w:hAnsi="Arial"/>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Indeterminate Temporal Standards: </w:t>
      </w:r>
      <w:r w:rsidDel="00000000" w:rsidR="00000000" w:rsidRPr="00000000">
        <w:rPr>
          <w:rFonts w:ascii="Times New Roman" w:cs="Times New Roman" w:eastAsia="Times New Roman" w:hAnsi="Times New Roman"/>
          <w:color w:val="333333"/>
          <w:sz w:val="24"/>
          <w:szCs w:val="24"/>
          <w:rtl w:val="0"/>
        </w:rPr>
        <w:t xml:space="preserve">Using vague terms like 'promptly', 'within a reasonable period', or 'forthwith'. These phrases lack a fixed definition and inevitably force courts to intervene to determine intent. </w:t>
      </w:r>
    </w:p>
    <w:p w:rsidR="00000000" w:rsidDel="00000000" w:rsidP="00000000" w:rsidRDefault="00000000" w:rsidRPr="00000000" w14:paraId="0000005D">
      <w:pPr>
        <w:numPr>
          <w:ilvl w:val="0"/>
          <w:numId w:val="28"/>
        </w:numPr>
        <w:pBdr>
          <w:top w:color="auto" w:space="0" w:sz="0" w:val="none"/>
          <w:bottom w:color="auto" w:space="0" w:sz="0" w:val="none"/>
          <w:right w:color="auto" w:space="0" w:sz="0" w:val="none"/>
          <w:between w:color="auto" w:space="0" w:sz="0" w:val="none"/>
        </w:pBdr>
        <w:spacing w:line="276" w:lineRule="auto"/>
        <w:ind w:left="720" w:hanging="360"/>
        <w:jc w:val="both"/>
        <w:rPr>
          <w:rFonts w:ascii="Arial" w:cs="Arial" w:eastAsia="Arial" w:hAnsi="Arial"/>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Undefined Capitalised Terms: </w:t>
      </w:r>
      <w:r w:rsidDel="00000000" w:rsidR="00000000" w:rsidRPr="00000000">
        <w:rPr>
          <w:rFonts w:ascii="Times New Roman" w:cs="Times New Roman" w:eastAsia="Times New Roman" w:hAnsi="Times New Roman"/>
          <w:color w:val="333333"/>
          <w:sz w:val="24"/>
          <w:szCs w:val="24"/>
          <w:rtl w:val="0"/>
        </w:rPr>
        <w:t xml:space="preserve">Capitalising</w:t>
      </w:r>
      <w:r w:rsidDel="00000000" w:rsidR="00000000" w:rsidRPr="00000000">
        <w:rPr>
          <w:rFonts w:ascii="Times New Roman" w:cs="Times New Roman" w:eastAsia="Times New Roman" w:hAnsi="Times New Roman"/>
          <w:color w:val="333333"/>
          <w:sz w:val="24"/>
          <w:szCs w:val="24"/>
          <w:rtl w:val="0"/>
        </w:rPr>
        <w:t xml:space="preserve"> words without giving them an exact definition in the interpretive section, or using defined terms inconsistently. This practice risks unexpected expansions of liability or duty. </w:t>
      </w:r>
    </w:p>
    <w:p w:rsidR="00000000" w:rsidDel="00000000" w:rsidP="00000000" w:rsidRDefault="00000000" w:rsidRPr="00000000" w14:paraId="0000005E">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003366"/>
          <w:sz w:val="24"/>
          <w:szCs w:val="24"/>
        </w:rPr>
      </w:pPr>
      <w:r w:rsidDel="00000000" w:rsidR="00000000" w:rsidRPr="00000000">
        <w:rPr>
          <w:rFonts w:ascii="Times New Roman" w:cs="Times New Roman" w:eastAsia="Times New Roman" w:hAnsi="Times New Roman"/>
          <w:b w:val="1"/>
          <w:bCs w:val="1"/>
          <w:color w:val="003366"/>
          <w:sz w:val="24"/>
          <w:szCs w:val="24"/>
          <w:rtl w:val="0"/>
        </w:rPr>
        <w:t xml:space="preserve">MASTER LEGAL DRAFTING QUALITY CONTROL CHECKLIST</w:t>
      </w:r>
      <w:r w:rsidDel="00000000" w:rsidR="00000000" w:rsidRPr="00000000">
        <w:rPr>
          <w:rFonts w:ascii="Times New Roman" w:cs="Times New Roman" w:eastAsia="Times New Roman" w:hAnsi="Times New Roman"/>
          <w:color w:val="003366"/>
          <w:sz w:val="24"/>
          <w:szCs w:val="24"/>
          <w:rtl w:val="0"/>
        </w:rPr>
        <w:t xml:space="preserve"> </w:t>
      </w:r>
    </w:p>
    <w:p w:rsidR="00000000" w:rsidDel="00000000" w:rsidP="00000000" w:rsidRDefault="00000000" w:rsidRPr="00000000" w14:paraId="0000005F">
      <w:pPr>
        <w:pBdr>
          <w:top w:color="auto" w:space="0" w:sz="0" w:val="none"/>
          <w:left w:color="auto" w:space="0" w:sz="0" w:val="none"/>
          <w:bottom w:color="cccccc" w:space="2" w:sz="5" w:val="single"/>
          <w:right w:color="auto" w:space="0" w:sz="0" w:val="none"/>
        </w:pBdr>
        <w:shd w:fill="ffffff" w:val="clear"/>
        <w:spacing w:after="160" w:before="320" w:line="276" w:lineRule="auto"/>
        <w:jc w:val="both"/>
        <w:rPr>
          <w:rFonts w:ascii="Times New Roman" w:cs="Times New Roman" w:eastAsia="Times New Roman" w:hAnsi="Times New Roman"/>
          <w:color w:val="333333"/>
          <w:sz w:val="24"/>
          <w:szCs w:val="24"/>
          <w:shd w:fill="c6c6c6" w:val="clear"/>
        </w:rPr>
      </w:pPr>
      <w:r w:rsidDel="00000000" w:rsidR="00000000" w:rsidRPr="00000000">
        <w:rPr>
          <w:rFonts w:ascii="Times New Roman" w:cs="Times New Roman" w:eastAsia="Times New Roman" w:hAnsi="Times New Roman"/>
          <w:color w:val="333333"/>
          <w:sz w:val="24"/>
          <w:szCs w:val="24"/>
          <w:rtl w:val="0"/>
        </w:rPr>
        <w:t xml:space="preserve">Run every drafted legal instrument through this final, rigorous audit checklist before final production and execution:</w:t>
      </w:r>
      <w:r w:rsidDel="00000000" w:rsidR="00000000" w:rsidRPr="00000000">
        <w:rPr>
          <w:rFonts w:ascii="Times New Roman" w:cs="Times New Roman" w:eastAsia="Times New Roman" w:hAnsi="Times New Roman"/>
          <w:color w:val="333333"/>
          <w:sz w:val="24"/>
          <w:szCs w:val="24"/>
          <w:shd w:fill="c6c6c6" w:val="clear"/>
          <w:rtl w:val="0"/>
        </w:rPr>
        <w:t xml:space="preserve"> </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80" w:line="276" w:lineRule="auto"/>
        <w:ind w:left="360" w:firstLine="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  The Actor Test: </w:t>
      </w:r>
      <w:r w:rsidDel="00000000" w:rsidR="00000000" w:rsidRPr="00000000">
        <w:rPr>
          <w:rFonts w:ascii="Times New Roman" w:cs="Times New Roman" w:eastAsia="Times New Roman" w:hAnsi="Times New Roman"/>
          <w:color w:val="333333"/>
          <w:sz w:val="24"/>
          <w:szCs w:val="24"/>
          <w:rtl w:val="0"/>
        </w:rPr>
        <w:t xml:space="preserve">Is every obligation explicitly tied to a clearly identified legal actor right at the start of the clause? </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hd w:fill="ffffff" w:val="clear"/>
        <w:spacing w:after="80" w:line="276" w:lineRule="auto"/>
        <w:ind w:left="360" w:firstLine="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  The Modal Verb Audit: </w:t>
      </w:r>
      <w:r w:rsidDel="00000000" w:rsidR="00000000" w:rsidRPr="00000000">
        <w:rPr>
          <w:rFonts w:ascii="Times New Roman" w:cs="Times New Roman" w:eastAsia="Times New Roman" w:hAnsi="Times New Roman"/>
          <w:color w:val="333333"/>
          <w:sz w:val="24"/>
          <w:szCs w:val="24"/>
          <w:rtl w:val="0"/>
        </w:rPr>
        <w:t xml:space="preserve">Have all instances of 'shall' been removed and replaced with 'must' (for obligations) or 'may' (for permissions)? </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hd w:fill="ffffff" w:val="clear"/>
        <w:spacing w:after="80" w:line="276" w:lineRule="auto"/>
        <w:ind w:left="360" w:firstLine="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  The Structural Layout Check: </w:t>
      </w:r>
      <w:r w:rsidDel="00000000" w:rsidR="00000000" w:rsidRPr="00000000">
        <w:rPr>
          <w:rFonts w:ascii="Times New Roman" w:cs="Times New Roman" w:eastAsia="Times New Roman" w:hAnsi="Times New Roman"/>
          <w:color w:val="333333"/>
          <w:sz w:val="24"/>
          <w:szCs w:val="24"/>
          <w:rtl w:val="0"/>
        </w:rPr>
        <w:t xml:space="preserve">Are long blocks of prose broken up into itemised lists or standalone subsections for easy scanning? </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hd w:fill="ffffff" w:val="clear"/>
        <w:spacing w:after="80" w:line="276" w:lineRule="auto"/>
        <w:ind w:left="360" w:firstLine="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  The Jargon Purge: </w:t>
      </w:r>
      <w:r w:rsidDel="00000000" w:rsidR="00000000" w:rsidRPr="00000000">
        <w:rPr>
          <w:rFonts w:ascii="Times New Roman" w:cs="Times New Roman" w:eastAsia="Times New Roman" w:hAnsi="Times New Roman"/>
          <w:color w:val="333333"/>
          <w:sz w:val="24"/>
          <w:szCs w:val="24"/>
          <w:rtl w:val="0"/>
        </w:rPr>
        <w:t xml:space="preserve">Have all archaic words ('hereby', 'said', 'aforementioned') and redundant pairings ('null and void', 'sole and exclusive') been removed? </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hd w:fill="ffffff" w:val="clear"/>
        <w:spacing w:after="80" w:line="276" w:lineRule="auto"/>
        <w:ind w:left="360" w:firstLine="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  The Definitions Alignment: </w:t>
      </w:r>
      <w:r w:rsidDel="00000000" w:rsidR="00000000" w:rsidRPr="00000000">
        <w:rPr>
          <w:rFonts w:ascii="Times New Roman" w:cs="Times New Roman" w:eastAsia="Times New Roman" w:hAnsi="Times New Roman"/>
          <w:color w:val="333333"/>
          <w:sz w:val="24"/>
          <w:szCs w:val="24"/>
          <w:rtl w:val="0"/>
        </w:rPr>
        <w:t xml:space="preserve">Does every capitalised term exactly match its definition in the interpretive section, and is it used consistently throughout? </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hd w:fill="ffffff" w:val="clear"/>
        <w:spacing w:after="80" w:line="276" w:lineRule="auto"/>
        <w:ind w:left="360" w:firstLine="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  The Active Voice Audit: </w:t>
      </w:r>
      <w:r w:rsidDel="00000000" w:rsidR="00000000" w:rsidRPr="00000000">
        <w:rPr>
          <w:rFonts w:ascii="Times New Roman" w:cs="Times New Roman" w:eastAsia="Times New Roman" w:hAnsi="Times New Roman"/>
          <w:color w:val="333333"/>
          <w:sz w:val="24"/>
          <w:szCs w:val="24"/>
          <w:rtl w:val="0"/>
        </w:rPr>
        <w:t xml:space="preserve">Is the active voice used in at least 85% of the operational clauses to keep duties clear? </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hd w:fill="ffffff" w:val="clear"/>
        <w:spacing w:after="80" w:line="276" w:lineRule="auto"/>
        <w:ind w:left="360" w:firstLine="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bCs w:val="1"/>
          <w:color w:val="333333"/>
          <w:sz w:val="24"/>
          <w:szCs w:val="24"/>
          <w:rtl w:val="0"/>
        </w:rPr>
        <w:t xml:space="preserve">☐  The Condition Precedent Clear-up: </w:t>
      </w:r>
      <w:r w:rsidDel="00000000" w:rsidR="00000000" w:rsidRPr="00000000">
        <w:rPr>
          <w:rFonts w:ascii="Times New Roman" w:cs="Times New Roman" w:eastAsia="Times New Roman" w:hAnsi="Times New Roman"/>
          <w:color w:val="333333"/>
          <w:sz w:val="24"/>
          <w:szCs w:val="24"/>
          <w:rtl w:val="0"/>
        </w:rPr>
        <w:t xml:space="preserve">Are all timing triggers, condition precedents, and grace periods clearly stated with an exact number of days rather than vague terms? </w:t>
      </w:r>
    </w:p>
    <w:p w:rsidR="00000000" w:rsidDel="00000000" w:rsidP="00000000" w:rsidRDefault="00000000" w:rsidRPr="00000000" w14:paraId="00000067">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b w:val="1"/>
          <w:bCs w:val="1"/>
          <w:color w:val="003366"/>
          <w:sz w:val="24"/>
          <w:szCs w:val="24"/>
        </w:rPr>
      </w:pPr>
      <w:r w:rsidDel="00000000" w:rsidR="00000000" w:rsidRPr="00000000">
        <w:rPr>
          <w:rtl w:val="0"/>
        </w:rPr>
      </w:r>
    </w:p>
    <w:p w:rsidR="00000000" w:rsidDel="00000000" w:rsidP="00000000" w:rsidRDefault="00000000" w:rsidRPr="00000000" w14:paraId="00000068">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b w:val="1"/>
          <w:bCs w:val="1"/>
          <w:color w:val="003366"/>
          <w:sz w:val="26"/>
          <w:szCs w:val="26"/>
          <w:rtl w:val="0"/>
        </w:rPr>
        <w:t xml:space="preserve">DRAFTING LEGAL NOTICES </w:t>
      </w:r>
      <w:r w:rsidDel="00000000" w:rsidR="00000000" w:rsidRPr="00000000">
        <w:rPr>
          <w:rtl w:val="0"/>
        </w:rPr>
      </w:r>
    </w:p>
    <w:p w:rsidR="00000000" w:rsidDel="00000000" w:rsidP="00000000" w:rsidRDefault="00000000" w:rsidRPr="00000000" w14:paraId="00000069">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legal notice is a formal correspondence from one party to another to address contentions among the parties that might give rise to a dispute. In the Indian legal system, a legal notice is a primary step taken before initiating litigation. It basically addresses grievances, demands remedies, asserts a right, or warns of potential legal action if disputes remain unresolved or in case of non-compliance.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6A">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80 of the Code of Civil Procedure, 1908, provides the mandatory provision regarding the serving of a legal notice before filing a suit against </w:t>
      </w:r>
      <w:r w:rsidDel="00000000" w:rsidR="00000000" w:rsidRPr="00000000">
        <w:rPr>
          <w:rFonts w:ascii="Times New Roman" w:cs="Times New Roman" w:eastAsia="Times New Roman" w:hAnsi="Times New Roman"/>
          <w:b w:val="1"/>
          <w:bCs w:val="1"/>
          <w:sz w:val="24"/>
          <w:szCs w:val="24"/>
          <w:rtl w:val="0"/>
        </w:rPr>
        <w:t xml:space="preserve">the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government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and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public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officers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(for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acts done in an official capacity).  </w:t>
      </w:r>
      <w:r w:rsidDel="00000000" w:rsidR="00000000" w:rsidRPr="00000000">
        <w:rPr>
          <w:rFonts w:ascii="Times New Roman" w:cs="Times New Roman" w:eastAsia="Times New Roman" w:hAnsi="Times New Roman"/>
          <w:sz w:val="24"/>
          <w:szCs w:val="24"/>
          <w:rtl w:val="0"/>
        </w:rPr>
        <w:t xml:space="preserve">In other civil matters, issuing a legal notice is not always compulsory, but it is widely considered a good legal practice.</w:t>
      </w:r>
    </w:p>
    <w:p w:rsidR="00000000" w:rsidDel="00000000" w:rsidP="00000000" w:rsidRDefault="00000000" w:rsidRPr="00000000" w14:paraId="0000006B">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preventive measures, individuals may also file a caveat petition under Section 148A of the Code of Civil Procedure, 1908, which is different from a legal notice.</w:t>
      </w:r>
    </w:p>
    <w:p w:rsidR="00000000" w:rsidDel="00000000" w:rsidP="00000000" w:rsidRDefault="00000000" w:rsidRPr="00000000" w14:paraId="0000006C">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caveat petition and legal notice are issued as per the procedures laid down in the Civil Procedure Code, 1908. However, there are differences between a legal notice and a caveat petition. Section 148A of the Civil Procedure Code, 1908 contains provisions relating to a caveat petition. A caveat petition is filed by a person to the court, stating that if someone files an application against him/her, the court must issue a notice of such application to the person filing the caveat. A ‘Caveat’ is a Latin phrase that generally means ‘let a person beware’. </w:t>
      </w:r>
    </w:p>
    <w:p w:rsidR="00000000" w:rsidDel="00000000" w:rsidP="00000000" w:rsidRDefault="00000000" w:rsidRPr="00000000" w14:paraId="0000006D">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person filing the caveat petition is known as the caveator.  A caveat petition is filed by the caveator, asking the court to intimate him/her if another person files any application in a suit or proceeding against the caveator. In the caveat petition, the caveator claims his right to appear before the court on hearing the application filed against him.</w:t>
      </w:r>
    </w:p>
    <w:p w:rsidR="00000000" w:rsidDel="00000000" w:rsidP="00000000" w:rsidRDefault="00000000" w:rsidRPr="00000000" w14:paraId="0000006E">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filing the caveat, if the opposite party files an application in a suit or proceeding, the court must compulsorily serve notice of the application on the caveator. The court will send notice of the application to the caveator and the caveat petition to the applicant.  The applicant must serve a copy of the application, along with the documents filed before the court, on the caveator.</w:t>
      </w:r>
    </w:p>
    <w:p w:rsidR="00000000" w:rsidDel="00000000" w:rsidP="00000000" w:rsidRDefault="00000000" w:rsidRPr="00000000" w14:paraId="0000006F">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caveat petition will be valid for only 90 days. The caveat petition will not be in force after 90 days. Thus, if the applicant files an application before the court after 90 days of filing a caveat petition, the court need not inform the caveator of the application.</w:t>
      </w:r>
    </w:p>
    <w:p w:rsidR="00000000" w:rsidDel="00000000" w:rsidP="00000000" w:rsidRDefault="00000000" w:rsidRPr="00000000" w14:paraId="00000070">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caveat petition is filed when the caveator expects an application to be filed by the opposite party in any suit or proceeding against him/her. A legal notice is issued when an individual faces some grievance and intends to take action against the opposite party. </w:t>
      </w:r>
    </w:p>
    <w:p w:rsidR="00000000" w:rsidDel="00000000" w:rsidP="00000000" w:rsidRDefault="00000000" w:rsidRPr="00000000" w14:paraId="00000071">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caveat petition contains information about the expected application that might be filed against the caveator in a suit or proceeding already instituted or about to be instituted against him/her. A legal notice contains statements and facts related to the grievances faced by the person issuing the notice and seeks relief from the opposite party. The caveat petition acts as a precautionary measure taken by the caveator against the expected application to be filed by the opposite party, whereas a legal notice acts as a warning to the opposite party before taking legal action against him/her. The caveator files the caveat petition to the court, whereas the legal notice is issued to the opposite party by the person issuing it. </w:t>
      </w:r>
    </w:p>
    <w:p w:rsidR="00000000" w:rsidDel="00000000" w:rsidP="00000000" w:rsidRDefault="00000000" w:rsidRPr="00000000" w14:paraId="00000072">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court will inform the caveator when the application is filed against him/her by serving the notice of the application. The court will also serve the caveat petition to the applicant/opposite party. A legal notice is served directly by the person issuing it to the other party through registered post.</w:t>
      </w:r>
    </w:p>
    <w:p w:rsidR="00000000" w:rsidDel="00000000" w:rsidP="00000000" w:rsidRDefault="00000000" w:rsidRPr="00000000" w14:paraId="00000073">
      <w:pPr>
        <w:pBdr>
          <w:top w:color="e5e7eb" w:space="0" w:sz="0" w:val="none"/>
          <w:left w:color="e5e7eb" w:space="0" w:sz="0" w:val="none"/>
          <w:bottom w:color="e5e7eb" w:space="0" w:sz="0" w:val="none"/>
          <w:right w:color="e5e7eb" w:space="0" w:sz="0" w:val="none"/>
          <w:between w:color="e5e7eb" w:space="0" w:sz="0" w:val="none"/>
        </w:pBdr>
        <w:spacing w:after="300" w:before="300" w:line="276" w:lineRule="auto"/>
        <w:jc w:val="both"/>
        <w:rPr>
          <w:rFonts w:ascii="Times New Roman" w:cs="Times New Roman" w:eastAsia="Times New Roman" w:hAnsi="Times New Roman"/>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Guide for drafting a legal notice</w:t>
      </w:r>
      <w:r w:rsidDel="00000000" w:rsidR="00000000" w:rsidRPr="00000000">
        <w:rPr>
          <w:rtl w:val="0"/>
        </w:rPr>
      </w:r>
    </w:p>
    <w:p w:rsidR="00000000" w:rsidDel="00000000" w:rsidP="00000000" w:rsidRDefault="00000000" w:rsidRPr="00000000" w14:paraId="00000074">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Identify the purpose of legal notice </w:t>
      </w:r>
    </w:p>
    <w:p w:rsidR="00000000" w:rsidDel="00000000" w:rsidP="00000000" w:rsidRDefault="00000000" w:rsidRPr="00000000" w14:paraId="00000075">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 is to clearly understand the nature of the grievance. Is it related to recovery of money, breach of contract, property dispute, matrimonial issue, or employment matter? The purpose determines the tone, content, and legal references of the notice. Step</w:t>
      </w:r>
    </w:p>
    <w:p w:rsidR="00000000" w:rsidDel="00000000" w:rsidP="00000000" w:rsidRDefault="00000000" w:rsidRPr="00000000" w14:paraId="00000076">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2: Collect Relevant Information and Documents</w:t>
      </w:r>
    </w:p>
    <w:p w:rsidR="00000000" w:rsidDel="00000000" w:rsidP="00000000" w:rsidRDefault="00000000" w:rsidRPr="00000000" w14:paraId="00000077">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drafting, the advocate should gather: the names and addresses of both parties. Nature of the legal relationship (contract, tenancy, employment, etc.). Details of agreements, contracts, invoices, or correspondence. Exact cause of grievance and supporting evidence. </w:t>
      </w:r>
    </w:p>
    <w:p w:rsidR="00000000" w:rsidDel="00000000" w:rsidP="00000000" w:rsidRDefault="00000000" w:rsidRPr="00000000" w14:paraId="00000078">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3: Draft the Heading and Introduction</w:t>
      </w:r>
    </w:p>
    <w:p w:rsidR="00000000" w:rsidDel="00000000" w:rsidP="00000000" w:rsidRDefault="00000000" w:rsidRPr="00000000" w14:paraId="00000079">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legal notice should start with the advocate's name, address, and enrollment details. The subject line should state the purpose (e.g., “Legal Notice for Recovery of Outstanding Dues”). Introduction of the sender with a relationship to the recipient. </w:t>
      </w:r>
    </w:p>
    <w:p w:rsidR="00000000" w:rsidDel="00000000" w:rsidP="00000000" w:rsidRDefault="00000000" w:rsidRPr="00000000" w14:paraId="0000007A">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4: Mention the Facts in Chronological Order </w:t>
      </w:r>
    </w:p>
    <w:p w:rsidR="00000000" w:rsidDel="00000000" w:rsidP="00000000" w:rsidRDefault="00000000" w:rsidRPr="00000000" w14:paraId="0000007B">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facts must be presented in a clear, concise, and chronological sequence. This helps the recipient understand the grievance and avoids ambiguity. Example: Date of entering into agreement. Terms agreed upon. Breach committed by the opposite party. Losses suffered by the sender. </w:t>
      </w:r>
    </w:p>
    <w:p w:rsidR="00000000" w:rsidDel="00000000" w:rsidP="00000000" w:rsidRDefault="00000000" w:rsidRPr="00000000" w14:paraId="0000007C">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5: Specify the Legal Grounds </w:t>
      </w:r>
    </w:p>
    <w:p w:rsidR="00000000" w:rsidDel="00000000" w:rsidP="00000000" w:rsidRDefault="00000000" w:rsidRPr="00000000" w14:paraId="0000007D">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 relevant provisions of law supporting the claim. For instance: Breach of contract under Section 73, Indian Contract Act, 1872. Non-payment of rent under the Transfer of Property Act, 1882. Deficiency in service under the Consumer Protection Act, 2019. </w:t>
      </w:r>
    </w:p>
    <w:p w:rsidR="00000000" w:rsidDel="00000000" w:rsidP="00000000" w:rsidRDefault="00000000" w:rsidRPr="00000000" w14:paraId="0000007E">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6: Demand for Relief/Compliance </w:t>
      </w:r>
    </w:p>
    <w:p w:rsidR="00000000" w:rsidDel="00000000" w:rsidP="00000000" w:rsidRDefault="00000000" w:rsidRPr="00000000" w14:paraId="0000007F">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notice must clearly state what the sender expects, such as: Payment of outstanding dues. Termination of contract. Handing over possession of property. Issuance of apology or compensation. </w:t>
      </w:r>
    </w:p>
    <w:p w:rsidR="00000000" w:rsidDel="00000000" w:rsidP="00000000" w:rsidRDefault="00000000" w:rsidRPr="00000000" w14:paraId="00000080">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7: Provide a Time Limit for Response </w:t>
      </w:r>
    </w:p>
    <w:p w:rsidR="00000000" w:rsidDel="00000000" w:rsidP="00000000" w:rsidRDefault="00000000" w:rsidRPr="00000000" w14:paraId="00000081">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Generally, a time frame of 15 to 30 days is given for compliance. This ensures fairness and provides the recipient an opportunity to avoid litigation. </w:t>
      </w:r>
    </w:p>
    <w:p w:rsidR="00000000" w:rsidDel="00000000" w:rsidP="00000000" w:rsidRDefault="00000000" w:rsidRPr="00000000" w14:paraId="00000082">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8: Mention Future Legal Consequences </w:t>
      </w:r>
    </w:p>
    <w:p w:rsidR="00000000" w:rsidDel="00000000" w:rsidP="00000000" w:rsidRDefault="00000000" w:rsidRPr="00000000" w14:paraId="00000083">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notice should conclude by warning that legal proceedings will be initiated if the demand is not met within the stipulated time. This puts pressure on the recipient to act promptly. </w:t>
      </w:r>
    </w:p>
    <w:p w:rsidR="00000000" w:rsidDel="00000000" w:rsidP="00000000" w:rsidRDefault="00000000" w:rsidRPr="00000000" w14:paraId="00000084">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9: Advocate’s Signature and Details </w:t>
      </w:r>
    </w:p>
    <w:p w:rsidR="00000000" w:rsidDel="00000000" w:rsidP="00000000" w:rsidRDefault="00000000" w:rsidRPr="00000000" w14:paraId="00000085">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the legal notice should be signed by the advocate along with complete details: Advocate’s full name. Address and contact information. Enrollment number with the Bar Council.</w:t>
      </w:r>
    </w:p>
    <w:p w:rsidR="00000000" w:rsidDel="00000000" w:rsidP="00000000" w:rsidRDefault="00000000" w:rsidRPr="00000000" w14:paraId="00000086">
      <w:pPr>
        <w:spacing w:after="160" w:line="276" w:lineRule="auto"/>
        <w:jc w:val="both"/>
        <w:rPr>
          <w:rFonts w:ascii="Times New Roman" w:cs="Times New Roman" w:eastAsia="Times New Roman" w:hAnsi="Times New Roman"/>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Purpose of a legal notice</w:t>
      </w:r>
      <w:r w:rsidDel="00000000" w:rsidR="00000000" w:rsidRPr="00000000">
        <w:rPr>
          <w:rtl w:val="0"/>
        </w:rPr>
      </w:r>
    </w:p>
    <w:p w:rsidR="00000000" w:rsidDel="00000000" w:rsidP="00000000" w:rsidRDefault="00000000" w:rsidRPr="00000000" w14:paraId="00000087">
      <w:pPr>
        <w:numPr>
          <w:ilvl w:val="0"/>
          <w:numId w:val="18"/>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 the other party: Clearly state what wrong has been done, like breach of contract, non-payment, defamation, property dispute, etc.</w:t>
      </w:r>
    </w:p>
    <w:p w:rsidR="00000000" w:rsidDel="00000000" w:rsidP="00000000" w:rsidRDefault="00000000" w:rsidRPr="00000000" w14:paraId="00000088">
      <w:pPr>
        <w:numPr>
          <w:ilvl w:val="0"/>
          <w:numId w:val="18"/>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Demand resolution: Ask the recipient to fulfil an obligation within a specific time, usually 15 or 30 days. Pay dues, vacate property, stop harassment, issue apology, etc.</w:t>
      </w:r>
    </w:p>
    <w:p w:rsidR="00000000" w:rsidDel="00000000" w:rsidP="00000000" w:rsidRDefault="00000000" w:rsidRPr="00000000" w14:paraId="00000089">
      <w:pPr>
        <w:numPr>
          <w:ilvl w:val="0"/>
          <w:numId w:val="18"/>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Show good faith: Courts like to see that you tried to settle the matter amicably before filing a case. Sending notice shows you gave the other side a chance.</w:t>
      </w:r>
    </w:p>
    <w:p w:rsidR="00000000" w:rsidDel="00000000" w:rsidP="00000000" w:rsidRDefault="00000000" w:rsidRPr="00000000" w14:paraId="0000008A">
      <w:pPr>
        <w:numPr>
          <w:ilvl w:val="0"/>
          <w:numId w:val="18"/>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legal record: It serves as evidence that you notified the other party. If they ignore it, that strengthens your case later.</w:t>
      </w:r>
    </w:p>
    <w:p w:rsidR="00000000" w:rsidDel="00000000" w:rsidP="00000000" w:rsidRDefault="00000000" w:rsidRPr="00000000" w14:paraId="0000008B">
      <w:pPr>
        <w:numPr>
          <w:ilvl w:val="0"/>
          <w:numId w:val="18"/>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 litigation: Many disputes get resolved at the notice stage itself because nobody wants court fees, lawyer costs, and time wasted.</w:t>
      </w:r>
    </w:p>
    <w:p w:rsidR="00000000" w:rsidDel="00000000" w:rsidP="00000000" w:rsidRDefault="00000000" w:rsidRPr="00000000" w14:paraId="0000008C">
      <w:pPr>
        <w:spacing w:after="160" w:line="276" w:lineRule="auto"/>
        <w:jc w:val="both"/>
        <w:rPr>
          <w:rFonts w:ascii="Times New Roman" w:cs="Times New Roman" w:eastAsia="Times New Roman" w:hAnsi="Times New Roman"/>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When to issue a legal notice</w:t>
      </w:r>
      <w:r w:rsidDel="00000000" w:rsidR="00000000" w:rsidRPr="00000000">
        <w:rPr>
          <w:rtl w:val="0"/>
        </w:rPr>
      </w:r>
    </w:p>
    <w:p w:rsidR="00000000" w:rsidDel="00000000" w:rsidP="00000000" w:rsidRDefault="00000000" w:rsidRPr="00000000" w14:paraId="0000008D">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legal</w:t>
      </w:r>
      <w:r w:rsidDel="00000000" w:rsidR="00000000" w:rsidRPr="00000000">
        <w:rPr>
          <w:rFonts w:ascii="Times New Roman" w:cs="Times New Roman" w:eastAsia="Times New Roman" w:hAnsi="Times New Roman"/>
          <w:sz w:val="24"/>
          <w:szCs w:val="24"/>
          <w:rtl w:val="0"/>
        </w:rPr>
        <w:t xml:space="preserve"> notice is issued when one party has not performed specific performance, and the other party wants to escalate; to avoid court proceedings and resolve disputes, the other party can issue a legal notice.</w:t>
      </w:r>
    </w:p>
    <w:p w:rsidR="00000000" w:rsidDel="00000000" w:rsidP="00000000" w:rsidRDefault="00000000" w:rsidRPr="00000000" w14:paraId="0000008E">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issue a legal notice when talking has failed, and you want to escalate, but aren’t ready to file a case yet. It’s the step between “informal complaint” and “court case.”Issue a legal notice when:</w:t>
      </w:r>
    </w:p>
    <w:p w:rsidR="00000000" w:rsidDel="00000000" w:rsidP="00000000" w:rsidRDefault="00000000" w:rsidRPr="00000000" w14:paraId="0000008F">
      <w:pPr>
        <w:numPr>
          <w:ilvl w:val="0"/>
          <w:numId w:val="16"/>
        </w:numPr>
        <w:spacing w:after="160" w:line="276"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There’s a legal right violated </w:t>
      </w:r>
    </w:p>
    <w:p w:rsidR="00000000" w:rsidDel="00000000" w:rsidP="00000000" w:rsidRDefault="00000000" w:rsidRPr="00000000" w14:paraId="00000090">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Someone owes you money, breached a contract, damaged property, defamed you, or violated any agreement. You need a clear legal claim.</w:t>
      </w:r>
    </w:p>
    <w:p w:rsidR="00000000" w:rsidDel="00000000" w:rsidP="00000000" w:rsidRDefault="00000000" w:rsidRPr="00000000" w14:paraId="00000091">
      <w:pPr>
        <w:numPr>
          <w:ilvl w:val="0"/>
          <w:numId w:val="14"/>
        </w:numPr>
        <w:spacing w:after="160" w:line="276"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You’ve tried informal resolution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92">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Calls, emails, WhatsApp messages went unanswered. Notice shows the court you made an effort to settle before litigation.</w:t>
      </w:r>
    </w:p>
    <w:p w:rsidR="00000000" w:rsidDel="00000000" w:rsidP="00000000" w:rsidRDefault="00000000" w:rsidRPr="00000000" w14:paraId="00000093">
      <w:pPr>
        <w:numPr>
          <w:ilvl w:val="0"/>
          <w:numId w:val="3"/>
        </w:numPr>
        <w:spacing w:after="160" w:line="276"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Law requires it before filing suit</w:t>
      </w:r>
    </w:p>
    <w:p w:rsidR="00000000" w:rsidDel="00000000" w:rsidP="00000000" w:rsidRDefault="00000000" w:rsidRPr="00000000" w14:paraId="00000094">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cases mandate a notice first: Cheque bounce: Must send notice within 30 days of bank memo u/s 138 NI Act. Suit against govt: 2 months prior notice u/s 80 CPC. Eviction of tenant: Notice u/s 106 Transfer of Property Act. Consumer complaint: Often sent, though not strictly mandatory</w:t>
      </w:r>
    </w:p>
    <w:p w:rsidR="00000000" w:rsidDel="00000000" w:rsidP="00000000" w:rsidRDefault="00000000" w:rsidRPr="00000000" w14:paraId="00000095">
      <w:pPr>
        <w:numPr>
          <w:ilvl w:val="0"/>
          <w:numId w:val="20"/>
        </w:numPr>
        <w:spacing w:after="160" w:line="276"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You want to create urgency + proof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96">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lawyer’s notice on letterhead sets a deadline. If they ignore it, their silence becomes evidence of bad faith in court.</w:t>
      </w:r>
    </w:p>
    <w:p w:rsidR="00000000" w:rsidDel="00000000" w:rsidP="00000000" w:rsidRDefault="00000000" w:rsidRPr="00000000" w14:paraId="00000097">
      <w:pPr>
        <w:numPr>
          <w:ilvl w:val="0"/>
          <w:numId w:val="24"/>
        </w:numPr>
        <w:spacing w:after="160" w:line="276"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 stop limitation period issues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98">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Sending notice can help prove you acted promptly and didn’t “sleep on your rights.”</w:t>
      </w:r>
    </w:p>
    <w:p w:rsidR="00000000" w:rsidDel="00000000" w:rsidP="00000000" w:rsidRDefault="00000000" w:rsidRPr="00000000" w14:paraId="00000099">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Legal notices are commonly used in</w:t>
      </w:r>
      <w:r w:rsidDel="00000000" w:rsidR="00000000" w:rsidRPr="00000000">
        <w:rPr>
          <w:rFonts w:ascii="Times New Roman" w:cs="Times New Roman" w:eastAsia="Times New Roman" w:hAnsi="Times New Roman"/>
          <w:sz w:val="24"/>
          <w:szCs w:val="24"/>
          <w:rtl w:val="0"/>
        </w:rPr>
        <w:t xml:space="preserve">: Cheque bounce cases, Breach of contract, Property disputes, Divorce, maintenance, custody matters, Employer–employee disputes (salary, wrongful termination), Intellectual property infringement, Consumer complaints, Recovery of money, Builder–buyer disputes, Landlord–tenant eviction matters, Debt recovery under banking laws.</w:t>
      </w:r>
    </w:p>
    <w:p w:rsidR="00000000" w:rsidDel="00000000" w:rsidP="00000000" w:rsidRDefault="00000000" w:rsidRPr="00000000" w14:paraId="0000009A">
      <w:pPr>
        <w:spacing w:after="160" w:line="276" w:lineRule="auto"/>
        <w:jc w:val="both"/>
        <w:rPr>
          <w:rFonts w:ascii="Times New Roman" w:cs="Times New Roman" w:eastAsia="Times New Roman" w:hAnsi="Times New Roman"/>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Facts and Chronology</w:t>
      </w:r>
      <w:r w:rsidDel="00000000" w:rsidR="00000000" w:rsidRPr="00000000">
        <w:rPr>
          <w:rFonts w:ascii="Times New Roman" w:cs="Times New Roman" w:eastAsia="Times New Roman" w:hAnsi="Times New Roman"/>
          <w:color w:val="4682b4"/>
          <w:sz w:val="24"/>
          <w:szCs w:val="24"/>
          <w:rtl w:val="0"/>
        </w:rPr>
        <w:t xml:space="preserve"> </w:t>
      </w:r>
    </w:p>
    <w:p w:rsidR="00000000" w:rsidDel="00000000" w:rsidP="00000000" w:rsidRDefault="00000000" w:rsidRPr="00000000" w14:paraId="0000009B">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most important section of any legal notice or complaint. It’s the way of presenting the case before the honourable court.</w:t>
      </w:r>
    </w:p>
    <w:p w:rsidR="00000000" w:rsidDel="00000000" w:rsidP="00000000" w:rsidRDefault="00000000" w:rsidRPr="00000000" w14:paraId="0000009C">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When drafting a </w:t>
      </w:r>
      <w:r w:rsidDel="00000000" w:rsidR="00000000" w:rsidRPr="00000000">
        <w:rPr>
          <w:rFonts w:ascii="Times New Roman" w:cs="Times New Roman" w:eastAsia="Times New Roman" w:hAnsi="Times New Roman"/>
          <w:b w:val="1"/>
          <w:bCs w:val="1"/>
          <w:sz w:val="24"/>
          <w:szCs w:val="24"/>
          <w:rtl w:val="0"/>
        </w:rPr>
        <w:t xml:space="preserve">legal notice</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facts and chronology section</w:t>
      </w:r>
      <w:r w:rsidDel="00000000" w:rsidR="00000000" w:rsidRPr="00000000">
        <w:rPr>
          <w:rFonts w:ascii="Times New Roman" w:cs="Times New Roman" w:eastAsia="Times New Roman" w:hAnsi="Times New Roman"/>
          <w:sz w:val="24"/>
          <w:szCs w:val="24"/>
          <w:rtl w:val="0"/>
        </w:rPr>
        <w:t xml:space="preserve"> is often the foundation of the entire notice. It presents the material events in clear chronological order so the recipient understands the basis of the claim and the consequences of their actions.</w:t>
      </w:r>
      <w:r w:rsidDel="00000000" w:rsidR="00000000" w:rsidRPr="00000000">
        <w:rPr>
          <w:rtl w:val="0"/>
        </w:rPr>
      </w:r>
    </w:p>
    <w:p w:rsidR="00000000" w:rsidDel="00000000" w:rsidP="00000000" w:rsidRDefault="00000000" w:rsidRPr="00000000" w14:paraId="0000009D">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of a Legal Chronology in a Legal Notice –</w:t>
      </w:r>
    </w:p>
    <w:p w:rsidR="00000000" w:rsidDel="00000000" w:rsidP="00000000" w:rsidRDefault="00000000" w:rsidRPr="00000000" w14:paraId="0000009E">
      <w:pPr>
        <w:numPr>
          <w:ilvl w:val="0"/>
          <w:numId w:val="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present facts in a logical and coherent sequence.</w:t>
      </w:r>
    </w:p>
    <w:p w:rsidR="00000000" w:rsidDel="00000000" w:rsidP="00000000" w:rsidRDefault="00000000" w:rsidRPr="00000000" w14:paraId="0000009F">
      <w:pPr>
        <w:numPr>
          <w:ilvl w:val="0"/>
          <w:numId w:val="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establish the cause of action.</w:t>
      </w:r>
    </w:p>
    <w:p w:rsidR="00000000" w:rsidDel="00000000" w:rsidP="00000000" w:rsidRDefault="00000000" w:rsidRPr="00000000" w14:paraId="000000A0">
      <w:pPr>
        <w:numPr>
          <w:ilvl w:val="0"/>
          <w:numId w:val="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identify the conduct or omission complained of.</w:t>
      </w:r>
    </w:p>
    <w:p w:rsidR="00000000" w:rsidDel="00000000" w:rsidP="00000000" w:rsidRDefault="00000000" w:rsidRPr="00000000" w14:paraId="000000A1">
      <w:pPr>
        <w:numPr>
          <w:ilvl w:val="0"/>
          <w:numId w:val="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connect facts with legal rights and obligations.</w:t>
      </w:r>
    </w:p>
    <w:p w:rsidR="00000000" w:rsidDel="00000000" w:rsidP="00000000" w:rsidRDefault="00000000" w:rsidRPr="00000000" w14:paraId="000000A2">
      <w:pPr>
        <w:numPr>
          <w:ilvl w:val="0"/>
          <w:numId w:val="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support legal claims with documentary evidence.</w:t>
      </w:r>
    </w:p>
    <w:p w:rsidR="00000000" w:rsidDel="00000000" w:rsidP="00000000" w:rsidRDefault="00000000" w:rsidRPr="00000000" w14:paraId="000000A3">
      <w:pPr>
        <w:numPr>
          <w:ilvl w:val="0"/>
          <w:numId w:val="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demonstrate the seriousness and legitimacy of the grievance.</w:t>
      </w:r>
    </w:p>
    <w:p w:rsidR="00000000" w:rsidDel="00000000" w:rsidP="00000000" w:rsidRDefault="00000000" w:rsidRPr="00000000" w14:paraId="000000A4">
      <w:pPr>
        <w:numPr>
          <w:ilvl w:val="0"/>
          <w:numId w:val="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facilitate settlement before litigation.</w:t>
      </w:r>
    </w:p>
    <w:p w:rsidR="00000000" w:rsidDel="00000000" w:rsidP="00000000" w:rsidRDefault="00000000" w:rsidRPr="00000000" w14:paraId="000000A5">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Components of a Legal Chronology</w:t>
      </w:r>
    </w:p>
    <w:p w:rsidR="00000000" w:rsidDel="00000000" w:rsidP="00000000" w:rsidRDefault="00000000" w:rsidRPr="00000000" w14:paraId="000000A6">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well-drafted chronology should contain:</w:t>
      </w:r>
    </w:p>
    <w:p w:rsidR="00000000" w:rsidDel="00000000" w:rsidP="00000000" w:rsidRDefault="00000000" w:rsidRPr="00000000" w14:paraId="000000A7">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Dates - Specific dates on which relevant events occurred.</w:t>
      </w:r>
    </w:p>
    <w:p w:rsidR="00000000" w:rsidDel="00000000" w:rsidP="00000000" w:rsidRDefault="00000000" w:rsidRPr="00000000" w14:paraId="000000A8">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Entities Involved - Persons, companies, institutions, or authorities connected with each event.</w:t>
      </w:r>
    </w:p>
    <w:p w:rsidR="00000000" w:rsidDel="00000000" w:rsidP="00000000" w:rsidRDefault="00000000" w:rsidRPr="00000000" w14:paraId="000000A9">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Events or Facts - A concise description of what occurred.</w:t>
      </w:r>
    </w:p>
    <w:p w:rsidR="00000000" w:rsidDel="00000000" w:rsidP="00000000" w:rsidRDefault="00000000" w:rsidRPr="00000000" w14:paraId="000000AA">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Legal Issues - The legal significance of the event, such as breach of contract, negligence, wrongful termination, or non-payment.</w:t>
      </w:r>
    </w:p>
    <w:p w:rsidR="00000000" w:rsidDel="00000000" w:rsidP="00000000" w:rsidRDefault="00000000" w:rsidRPr="00000000" w14:paraId="000000AB">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Evidence References - Documents, emails, invoices, agreements, notices, witness statements, medical records, or other materials supporting the fact.</w:t>
      </w:r>
    </w:p>
    <w:p w:rsidR="00000000" w:rsidDel="00000000" w:rsidP="00000000" w:rsidRDefault="00000000" w:rsidRPr="00000000" w14:paraId="000000AC">
      <w:pPr>
        <w:spacing w:after="160" w:line="276" w:lineRule="auto"/>
        <w:jc w:val="both"/>
        <w:rPr>
          <w:rFonts w:ascii="Times New Roman" w:cs="Times New Roman" w:eastAsia="Times New Roman" w:hAnsi="Times New Roman"/>
          <w:b w:val="1"/>
          <w:bCs w:val="1"/>
          <w:i w:val="1"/>
          <w:iCs w:val="1"/>
          <w:color w:val="4682b4"/>
          <w:sz w:val="24"/>
          <w:szCs w:val="24"/>
        </w:rPr>
      </w:pPr>
      <w:r w:rsidDel="00000000" w:rsidR="00000000" w:rsidRPr="00000000">
        <w:rPr>
          <w:rFonts w:ascii="Times New Roman" w:cs="Times New Roman" w:eastAsia="Times New Roman" w:hAnsi="Times New Roman"/>
          <w:b w:val="1"/>
          <w:bCs w:val="1"/>
          <w:i w:val="1"/>
          <w:iCs w:val="1"/>
          <w:color w:val="4682b4"/>
          <w:sz w:val="24"/>
          <w:szCs w:val="24"/>
          <w:rtl w:val="0"/>
        </w:rPr>
        <w:t xml:space="preserve">Illustrative Format</w:t>
      </w:r>
    </w:p>
    <w:p w:rsidR="00000000" w:rsidDel="00000000" w:rsidP="00000000" w:rsidRDefault="00000000" w:rsidRPr="00000000" w14:paraId="000000AD">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01 January 2025</w:t>
        <w:br w:type="textWrapping"/>
        <w:t xml:space="preserve">Event: Service Agreement executed between the parties.</w:t>
        <w:br w:type="textWrapping"/>
        <w:t xml:space="preserve">Entities: ABC Pvt. Ltd. and Mr X.</w:t>
        <w:br w:type="textWrapping"/>
        <w:t xml:space="preserve">Evidence: Service Agreement dated 01 January 2025.</w:t>
      </w:r>
    </w:p>
    <w:p w:rsidR="00000000" w:rsidDel="00000000" w:rsidP="00000000" w:rsidRDefault="00000000" w:rsidRPr="00000000" w14:paraId="000000AE">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15 February 2025</w:t>
        <w:br w:type="textWrapping"/>
        <w:t xml:space="preserve">Event: Payment became due under the agreement.</w:t>
        <w:br w:type="textWrapping"/>
        <w:t xml:space="preserve">Entities: ABC Pvt. Ltd.</w:t>
        <w:br w:type="textWrapping"/>
        <w:t xml:space="preserve">Evidence: Invoice No. 101.</w:t>
      </w:r>
    </w:p>
    <w:p w:rsidR="00000000" w:rsidDel="00000000" w:rsidP="00000000" w:rsidRDefault="00000000" w:rsidRPr="00000000" w14:paraId="000000AF">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30 March 2025</w:t>
        <w:br w:type="textWrapping"/>
        <w:t xml:space="preserve">Event: Reminder notice sent demanding payment.</w:t>
        <w:br w:type="textWrapping"/>
        <w:t xml:space="preserve">Entities: ABC Pvt. Ltd. and Mr X.</w:t>
        <w:br w:type="textWrapping"/>
        <w:t xml:space="preserve">Evidence: Email correspondence.</w:t>
      </w:r>
    </w:p>
    <w:p w:rsidR="00000000" w:rsidDel="00000000" w:rsidP="00000000" w:rsidRDefault="00000000" w:rsidRPr="00000000" w14:paraId="000000B0">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15 April 2025</w:t>
        <w:br w:type="textWrapping"/>
        <w:t xml:space="preserve">Event: Failure to make payment despite reminders.</w:t>
        <w:br w:type="textWrapping"/>
        <w:t xml:space="preserve">Legal Issue: Breach of contractual obligation.</w:t>
      </w:r>
    </w:p>
    <w:p w:rsidR="00000000" w:rsidDel="00000000" w:rsidP="00000000" w:rsidRDefault="00000000" w:rsidRPr="00000000" w14:paraId="000000B1">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Types of Legal Chronologies</w:t>
      </w:r>
    </w:p>
    <w:p w:rsidR="00000000" w:rsidDel="00000000" w:rsidP="00000000" w:rsidRDefault="00000000" w:rsidRPr="00000000" w14:paraId="000000B2">
      <w:pPr>
        <w:spacing w:after="160" w:line="276" w:lineRule="auto"/>
        <w:ind w:left="0" w:firstLine="0"/>
        <w:jc w:val="both"/>
        <w:rPr>
          <w:rFonts w:ascii="Times New Roman" w:cs="Times New Roman" w:eastAsia="Times New Roman" w:hAnsi="Times New Roman"/>
          <w:color w:val="4682b4"/>
          <w:sz w:val="24"/>
          <w:szCs w:val="24"/>
        </w:rPr>
      </w:pPr>
      <w:r w:rsidDel="00000000" w:rsidR="00000000" w:rsidRPr="00000000">
        <w:rPr>
          <w:rFonts w:ascii="Times New Roman" w:cs="Times New Roman" w:eastAsia="Times New Roman" w:hAnsi="Times New Roman"/>
          <w:color w:val="4682b4"/>
          <w:sz w:val="24"/>
          <w:szCs w:val="24"/>
          <w:rtl w:val="0"/>
        </w:rPr>
        <w:t xml:space="preserve">Medical Chronology</w:t>
      </w:r>
    </w:p>
    <w:p w:rsidR="00000000" w:rsidDel="00000000" w:rsidP="00000000" w:rsidRDefault="00000000" w:rsidRPr="00000000" w14:paraId="000000B3">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medical chronology records treatment dates, diagnoses, consultations, prescriptions, hospital admissions, surgeries, and follow-up care.</w:t>
      </w:r>
    </w:p>
    <w:p w:rsidR="00000000" w:rsidDel="00000000" w:rsidP="00000000" w:rsidRDefault="00000000" w:rsidRPr="00000000" w14:paraId="000000B4">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w:t>
        <w:br w:type="textWrapping"/>
        <w:t xml:space="preserve">• Medical negligence claims</w:t>
        <w:br w:type="textWrapping"/>
        <w:t xml:space="preserve">• Personal injury cases</w:t>
        <w:br w:type="textWrapping"/>
        <w:t xml:space="preserve">• Insurance disputes</w:t>
      </w:r>
    </w:p>
    <w:p w:rsidR="00000000" w:rsidDel="00000000" w:rsidP="00000000" w:rsidRDefault="00000000" w:rsidRPr="00000000" w14:paraId="000000B5">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w:t>
        <w:br w:type="textWrapping"/>
        <w:t xml:space="preserve">A patient undergoes surgery on 10 January 2025, develops complications on 15 January 2025, and is readmitted on 20 January 2025. The chronology helps establish whether treatment was timely and appropriate.</w:t>
      </w:r>
    </w:p>
    <w:p w:rsidR="00000000" w:rsidDel="00000000" w:rsidP="00000000" w:rsidRDefault="00000000" w:rsidRPr="00000000" w14:paraId="000000B6">
      <w:pPr>
        <w:spacing w:after="160" w:line="276" w:lineRule="auto"/>
        <w:ind w:left="0" w:firstLine="0"/>
        <w:jc w:val="both"/>
        <w:rPr>
          <w:rFonts w:ascii="Times New Roman" w:cs="Times New Roman" w:eastAsia="Times New Roman" w:hAnsi="Times New Roman"/>
          <w:color w:val="4682b4"/>
          <w:sz w:val="24"/>
          <w:szCs w:val="24"/>
        </w:rPr>
      </w:pPr>
      <w:r w:rsidDel="00000000" w:rsidR="00000000" w:rsidRPr="00000000">
        <w:rPr>
          <w:rFonts w:ascii="Times New Roman" w:cs="Times New Roman" w:eastAsia="Times New Roman" w:hAnsi="Times New Roman"/>
          <w:color w:val="4682b4"/>
          <w:sz w:val="24"/>
          <w:szCs w:val="24"/>
          <w:rtl w:val="0"/>
        </w:rPr>
        <w:t xml:space="preserve">Event Chronology</w:t>
      </w:r>
    </w:p>
    <w:p w:rsidR="00000000" w:rsidDel="00000000" w:rsidP="00000000" w:rsidRDefault="00000000" w:rsidRPr="00000000" w14:paraId="000000B7">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event chronology records important incidents, meetings, communications, negotiations, and actions giving rise to the dispute.</w:t>
      </w:r>
    </w:p>
    <w:p w:rsidR="00000000" w:rsidDel="00000000" w:rsidP="00000000" w:rsidRDefault="00000000" w:rsidRPr="00000000" w14:paraId="000000B8">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w:t>
        <w:br w:type="textWrapping"/>
        <w:t xml:space="preserve">• Contract disputes</w:t>
        <w:br w:type="textWrapping"/>
        <w:t xml:space="preserve">• Employment matters</w:t>
        <w:br w:type="textWrapping"/>
        <w:t xml:space="preserve">• Commercial litigation</w:t>
      </w:r>
    </w:p>
    <w:p w:rsidR="00000000" w:rsidDel="00000000" w:rsidP="00000000" w:rsidRDefault="00000000" w:rsidRPr="00000000" w14:paraId="000000B9">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w:t>
        <w:br w:type="textWrapping"/>
        <w:t xml:space="preserve">Execution of contract, delivery of goods, issuance of invoices, reminders, and eventual breach.</w:t>
      </w:r>
    </w:p>
    <w:p w:rsidR="00000000" w:rsidDel="00000000" w:rsidP="00000000" w:rsidRDefault="00000000" w:rsidRPr="00000000" w14:paraId="000000BA">
      <w:pPr>
        <w:spacing w:after="160" w:line="276" w:lineRule="auto"/>
        <w:ind w:left="0" w:firstLine="0"/>
        <w:jc w:val="both"/>
        <w:rPr>
          <w:rFonts w:ascii="Times New Roman" w:cs="Times New Roman" w:eastAsia="Times New Roman" w:hAnsi="Times New Roman"/>
          <w:color w:val="4682b4"/>
          <w:sz w:val="24"/>
          <w:szCs w:val="24"/>
        </w:rPr>
      </w:pPr>
      <w:r w:rsidDel="00000000" w:rsidR="00000000" w:rsidRPr="00000000">
        <w:rPr>
          <w:rFonts w:ascii="Times New Roman" w:cs="Times New Roman" w:eastAsia="Times New Roman" w:hAnsi="Times New Roman"/>
          <w:color w:val="4682b4"/>
          <w:sz w:val="24"/>
          <w:szCs w:val="24"/>
          <w:rtl w:val="0"/>
        </w:rPr>
        <w:t xml:space="preserve">Financial Chronology</w:t>
      </w:r>
    </w:p>
    <w:p w:rsidR="00000000" w:rsidDel="00000000" w:rsidP="00000000" w:rsidRDefault="00000000" w:rsidRPr="00000000" w14:paraId="000000BB">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financial chronology tracks monetary transactions and financial dealings.</w:t>
      </w:r>
    </w:p>
    <w:p w:rsidR="00000000" w:rsidDel="00000000" w:rsidP="00000000" w:rsidRDefault="00000000" w:rsidRPr="00000000" w14:paraId="000000BC">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w:t>
        <w:br w:type="textWrapping"/>
        <w:t xml:space="preserve">• Recovery suits</w:t>
        <w:br w:type="textWrapping"/>
        <w:t xml:space="preserve">• Fraud investigations</w:t>
        <w:br w:type="textWrapping"/>
        <w:t xml:space="preserve">• Partnership disputes</w:t>
        <w:br w:type="textWrapping"/>
        <w:t xml:space="preserve">• Money-laundering investigations</w:t>
      </w:r>
    </w:p>
    <w:p w:rsidR="00000000" w:rsidDel="00000000" w:rsidP="00000000" w:rsidRDefault="00000000" w:rsidRPr="00000000" w14:paraId="000000BD">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w:t>
        <w:br w:type="textWrapping"/>
        <w:t xml:space="preserve">Timeline showing receipt, transfer, withdrawal, and utilisation of funds.</w:t>
      </w:r>
    </w:p>
    <w:p w:rsidR="00000000" w:rsidDel="00000000" w:rsidP="00000000" w:rsidRDefault="00000000" w:rsidRPr="00000000" w14:paraId="000000BE">
      <w:pPr>
        <w:spacing w:after="16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Drafting Guidelines</w:t>
      </w:r>
    </w:p>
    <w:p w:rsidR="00000000" w:rsidDel="00000000" w:rsidP="00000000" w:rsidRDefault="00000000" w:rsidRPr="00000000" w14:paraId="000000BF">
      <w:pPr>
        <w:numPr>
          <w:ilvl w:val="0"/>
          <w:numId w:val="2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Arrange events strictly in chronological order.</w:t>
      </w:r>
    </w:p>
    <w:p w:rsidR="00000000" w:rsidDel="00000000" w:rsidP="00000000" w:rsidRDefault="00000000" w:rsidRPr="00000000" w14:paraId="000000C0">
      <w:pPr>
        <w:numPr>
          <w:ilvl w:val="0"/>
          <w:numId w:val="2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clear and concise language.</w:t>
      </w:r>
    </w:p>
    <w:p w:rsidR="00000000" w:rsidDel="00000000" w:rsidP="00000000" w:rsidRDefault="00000000" w:rsidRPr="00000000" w14:paraId="000000C1">
      <w:pPr>
        <w:numPr>
          <w:ilvl w:val="0"/>
          <w:numId w:val="2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Include only legally relevant facts.</w:t>
      </w:r>
    </w:p>
    <w:p w:rsidR="00000000" w:rsidDel="00000000" w:rsidP="00000000" w:rsidRDefault="00000000" w:rsidRPr="00000000" w14:paraId="000000C2">
      <w:pPr>
        <w:numPr>
          <w:ilvl w:val="0"/>
          <w:numId w:val="2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Verify all dates and supporting documents.</w:t>
      </w:r>
    </w:p>
    <w:p w:rsidR="00000000" w:rsidDel="00000000" w:rsidP="00000000" w:rsidRDefault="00000000" w:rsidRPr="00000000" w14:paraId="000000C3">
      <w:pPr>
        <w:numPr>
          <w:ilvl w:val="0"/>
          <w:numId w:val="2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each event to its legal significance where possible.</w:t>
      </w:r>
    </w:p>
    <w:p w:rsidR="00000000" w:rsidDel="00000000" w:rsidP="00000000" w:rsidRDefault="00000000" w:rsidRPr="00000000" w14:paraId="000000C4">
      <w:pPr>
        <w:numPr>
          <w:ilvl w:val="0"/>
          <w:numId w:val="2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 arguments, assumptions, and emotional statements.</w:t>
      </w:r>
    </w:p>
    <w:p w:rsidR="00000000" w:rsidDel="00000000" w:rsidP="00000000" w:rsidRDefault="00000000" w:rsidRPr="00000000" w14:paraId="000000C5">
      <w:pPr>
        <w:numPr>
          <w:ilvl w:val="0"/>
          <w:numId w:val="29"/>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consistency between the chronology and the legal claims made in the notice.</w:t>
      </w:r>
    </w:p>
    <w:p w:rsidR="00000000" w:rsidDel="00000000" w:rsidP="00000000" w:rsidRDefault="00000000" w:rsidRPr="00000000" w14:paraId="000000C6">
      <w:pPr>
        <w:spacing w:after="160" w:line="276" w:lineRule="auto"/>
        <w:jc w:val="both"/>
        <w:rPr>
          <w:rFonts w:ascii="Times New Roman" w:cs="Times New Roman" w:eastAsia="Times New Roman" w:hAnsi="Times New Roman"/>
          <w:b w:val="1"/>
          <w:bCs w:val="1"/>
          <w:i w:val="1"/>
          <w:iCs w:val="1"/>
          <w:color w:val="4682b4"/>
          <w:sz w:val="24"/>
          <w:szCs w:val="24"/>
        </w:rPr>
      </w:pPr>
      <w:r w:rsidDel="00000000" w:rsidR="00000000" w:rsidRPr="00000000">
        <w:rPr>
          <w:rFonts w:ascii="Times New Roman" w:cs="Times New Roman" w:eastAsia="Times New Roman" w:hAnsi="Times New Roman"/>
          <w:b w:val="1"/>
          <w:bCs w:val="1"/>
          <w:i w:val="1"/>
          <w:iCs w:val="1"/>
          <w:color w:val="4682b4"/>
          <w:sz w:val="24"/>
          <w:szCs w:val="24"/>
          <w:rtl w:val="0"/>
        </w:rPr>
        <w:t xml:space="preserve">Practical Tip</w:t>
      </w:r>
    </w:p>
    <w:p w:rsidR="00000000" w:rsidDel="00000000" w:rsidP="00000000" w:rsidRDefault="00000000" w:rsidRPr="00000000" w14:paraId="000000C7">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Prioritise</w:t>
      </w:r>
      <w:r w:rsidDel="00000000" w:rsidR="00000000" w:rsidRPr="00000000">
        <w:rPr>
          <w:rFonts w:ascii="Times New Roman" w:cs="Times New Roman" w:eastAsia="Times New Roman" w:hAnsi="Times New Roman"/>
          <w:sz w:val="24"/>
          <w:szCs w:val="24"/>
          <w:rtl w:val="0"/>
        </w:rPr>
        <w:t xml:space="preserve"> facts over documents. Documents are evidence of facts, not substitutes for them. A date without context has little value. Every entry in the chronology should explain what happened, who was involved, why it matters legally, and what evidence supports it.</w:t>
      </w:r>
    </w:p>
    <w:p w:rsidR="00000000" w:rsidDel="00000000" w:rsidP="00000000" w:rsidRDefault="00000000" w:rsidRPr="00000000" w14:paraId="000000C8">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useful formula for drafting the </w:t>
      </w:r>
      <w:r w:rsidDel="00000000" w:rsidR="00000000" w:rsidRPr="00000000">
        <w:rPr>
          <w:rFonts w:ascii="Times New Roman" w:cs="Times New Roman" w:eastAsia="Times New Roman" w:hAnsi="Times New Roman"/>
          <w:b w:val="1"/>
          <w:bCs w:val="1"/>
          <w:sz w:val="24"/>
          <w:szCs w:val="24"/>
          <w:rtl w:val="0"/>
        </w:rPr>
        <w:t xml:space="preserve">Facts &amp; Chronology</w:t>
      </w:r>
      <w:r w:rsidDel="00000000" w:rsidR="00000000" w:rsidRPr="00000000">
        <w:rPr>
          <w:rFonts w:ascii="Times New Roman" w:cs="Times New Roman" w:eastAsia="Times New Roman" w:hAnsi="Times New Roman"/>
          <w:sz w:val="24"/>
          <w:szCs w:val="24"/>
          <w:rtl w:val="0"/>
        </w:rPr>
        <w:t xml:space="preserve"> section of any legal notice is:</w:t>
      </w:r>
    </w:p>
    <w:p w:rsidR="00000000" w:rsidDel="00000000" w:rsidP="00000000" w:rsidRDefault="00000000" w:rsidRPr="00000000" w14:paraId="000000C9">
      <w:pPr>
        <w:spacing w:after="160" w:line="276" w:lineRule="auto"/>
        <w:jc w:val="both"/>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Date → Event → Parties Involved → Legal Significance → Supporting Evidence.</w:t>
      </w:r>
    </w:p>
    <w:p w:rsidR="00000000" w:rsidDel="00000000" w:rsidP="00000000" w:rsidRDefault="00000000" w:rsidRPr="00000000" w14:paraId="000000CA">
      <w:pPr>
        <w:spacing w:after="16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Legal Basis and Claims in a Legal Notice</w:t>
      </w:r>
    </w:p>
    <w:p w:rsidR="00000000" w:rsidDel="00000000" w:rsidP="00000000" w:rsidRDefault="00000000" w:rsidRPr="00000000" w14:paraId="000000CB">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setting out the facts and chronology, a legal notice must explain </w:t>
      </w:r>
      <w:r w:rsidDel="00000000" w:rsidR="00000000" w:rsidRPr="00000000">
        <w:rPr>
          <w:rFonts w:ascii="Times New Roman" w:cs="Times New Roman" w:eastAsia="Times New Roman" w:hAnsi="Times New Roman"/>
          <w:b w:val="1"/>
          <w:bCs w:val="1"/>
          <w:sz w:val="24"/>
          <w:szCs w:val="24"/>
          <w:rtl w:val="0"/>
        </w:rPr>
        <w:t xml:space="preserve">why the recipient is legally liable</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what relief the sender is entitled to claim</w:t>
      </w:r>
      <w:r w:rsidDel="00000000" w:rsidR="00000000" w:rsidRPr="00000000">
        <w:rPr>
          <w:rFonts w:ascii="Times New Roman" w:cs="Times New Roman" w:eastAsia="Times New Roman" w:hAnsi="Times New Roman"/>
          <w:sz w:val="24"/>
          <w:szCs w:val="24"/>
          <w:rtl w:val="0"/>
        </w:rPr>
        <w:t xml:space="preserve">. This portion is known as the </w:t>
      </w:r>
      <w:r w:rsidDel="00000000" w:rsidR="00000000" w:rsidRPr="00000000">
        <w:rPr>
          <w:rFonts w:ascii="Times New Roman" w:cs="Times New Roman" w:eastAsia="Times New Roman" w:hAnsi="Times New Roman"/>
          <w:b w:val="1"/>
          <w:bCs w:val="1"/>
          <w:sz w:val="24"/>
          <w:szCs w:val="24"/>
          <w:rtl w:val="0"/>
        </w:rPr>
        <w:t xml:space="preserve">Legal Basis and Claims</w:t>
      </w:r>
      <w:r w:rsidDel="00000000" w:rsidR="00000000" w:rsidRPr="00000000">
        <w:rPr>
          <w:rFonts w:ascii="Times New Roman" w:cs="Times New Roman" w:eastAsia="Times New Roman" w:hAnsi="Times New Roman"/>
          <w:sz w:val="24"/>
          <w:szCs w:val="24"/>
          <w:rtl w:val="0"/>
        </w:rPr>
        <w:t xml:space="preserve"> section.</w:t>
      </w:r>
    </w:p>
    <w:p w:rsidR="00000000" w:rsidDel="00000000" w:rsidP="00000000" w:rsidRDefault="00000000" w:rsidRPr="00000000" w14:paraId="000000CC">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legal basis identifies the law, contractual obligation, statutory duty, or legal principle that has been violated. The claim refers to the remedy sought by the aggrieved party as a consequence of that violation.</w:t>
      </w:r>
    </w:p>
    <w:p w:rsidR="00000000" w:rsidDel="00000000" w:rsidP="00000000" w:rsidRDefault="00000000" w:rsidRPr="00000000" w14:paraId="000000CD">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simple terms:</w:t>
      </w:r>
    </w:p>
    <w:p w:rsidR="00000000" w:rsidDel="00000000" w:rsidP="00000000" w:rsidRDefault="00000000" w:rsidRPr="00000000" w14:paraId="000000CE">
      <w:pPr>
        <w:numPr>
          <w:ilvl w:val="0"/>
          <w:numId w:val="21"/>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Facts</w:t>
      </w:r>
      <w:r w:rsidDel="00000000" w:rsidR="00000000" w:rsidRPr="00000000">
        <w:rPr>
          <w:rFonts w:ascii="Times New Roman" w:cs="Times New Roman" w:eastAsia="Times New Roman" w:hAnsi="Times New Roman"/>
          <w:sz w:val="24"/>
          <w:szCs w:val="24"/>
          <w:rtl w:val="0"/>
        </w:rPr>
        <w:t xml:space="preserve"> answer: </w:t>
      </w:r>
      <w:r w:rsidDel="00000000" w:rsidR="00000000" w:rsidRPr="00000000">
        <w:rPr>
          <w:rFonts w:ascii="Times New Roman" w:cs="Times New Roman" w:eastAsia="Times New Roman" w:hAnsi="Times New Roman"/>
          <w:i w:val="1"/>
          <w:iCs w:val="1"/>
          <w:sz w:val="24"/>
          <w:szCs w:val="24"/>
          <w:rtl w:val="0"/>
        </w:rPr>
        <w:t xml:space="preserve">What happened?</w:t>
      </w:r>
      <w:r w:rsidDel="00000000" w:rsidR="00000000" w:rsidRPr="00000000">
        <w:rPr>
          <w:rtl w:val="0"/>
        </w:rPr>
      </w:r>
    </w:p>
    <w:p w:rsidR="00000000" w:rsidDel="00000000" w:rsidP="00000000" w:rsidRDefault="00000000" w:rsidRPr="00000000" w14:paraId="000000CF">
      <w:pPr>
        <w:numPr>
          <w:ilvl w:val="0"/>
          <w:numId w:val="21"/>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Legal Basis</w:t>
      </w:r>
      <w:r w:rsidDel="00000000" w:rsidR="00000000" w:rsidRPr="00000000">
        <w:rPr>
          <w:rFonts w:ascii="Times New Roman" w:cs="Times New Roman" w:eastAsia="Times New Roman" w:hAnsi="Times New Roman"/>
          <w:sz w:val="24"/>
          <w:szCs w:val="24"/>
          <w:rtl w:val="0"/>
        </w:rPr>
        <w:t xml:space="preserve"> answers: </w:t>
      </w:r>
      <w:r w:rsidDel="00000000" w:rsidR="00000000" w:rsidRPr="00000000">
        <w:rPr>
          <w:rFonts w:ascii="Times New Roman" w:cs="Times New Roman" w:eastAsia="Times New Roman" w:hAnsi="Times New Roman"/>
          <w:i w:val="1"/>
          <w:iCs w:val="1"/>
          <w:sz w:val="24"/>
          <w:szCs w:val="24"/>
          <w:rtl w:val="0"/>
        </w:rPr>
        <w:t xml:space="preserve">Why is it unlawful?</w:t>
      </w:r>
      <w:r w:rsidDel="00000000" w:rsidR="00000000" w:rsidRPr="00000000">
        <w:rPr>
          <w:rtl w:val="0"/>
        </w:rPr>
      </w:r>
    </w:p>
    <w:p w:rsidR="00000000" w:rsidDel="00000000" w:rsidP="00000000" w:rsidRDefault="00000000" w:rsidRPr="00000000" w14:paraId="000000D0">
      <w:pPr>
        <w:numPr>
          <w:ilvl w:val="0"/>
          <w:numId w:val="21"/>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Claim</w:t>
      </w:r>
      <w:r w:rsidDel="00000000" w:rsidR="00000000" w:rsidRPr="00000000">
        <w:rPr>
          <w:rFonts w:ascii="Times New Roman" w:cs="Times New Roman" w:eastAsia="Times New Roman" w:hAnsi="Times New Roman"/>
          <w:sz w:val="24"/>
          <w:szCs w:val="24"/>
          <w:rtl w:val="0"/>
        </w:rPr>
        <w:t xml:space="preserve"> answers: </w:t>
      </w:r>
      <w:r w:rsidDel="00000000" w:rsidR="00000000" w:rsidRPr="00000000">
        <w:rPr>
          <w:rFonts w:ascii="Times New Roman" w:cs="Times New Roman" w:eastAsia="Times New Roman" w:hAnsi="Times New Roman"/>
          <w:i w:val="1"/>
          <w:iCs w:val="1"/>
          <w:sz w:val="24"/>
          <w:szCs w:val="24"/>
          <w:rtl w:val="0"/>
        </w:rPr>
        <w:t xml:space="preserve">What relief is sought?</w:t>
      </w:r>
      <w:r w:rsidDel="00000000" w:rsidR="00000000" w:rsidRPr="00000000">
        <w:rPr>
          <w:rtl w:val="0"/>
        </w:rPr>
      </w:r>
    </w:p>
    <w:p w:rsidR="00000000" w:rsidDel="00000000" w:rsidP="00000000" w:rsidRDefault="00000000" w:rsidRPr="00000000" w14:paraId="000000D1">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Purpose of Including Legal Basis and Claims</w:t>
      </w:r>
    </w:p>
    <w:p w:rsidR="00000000" w:rsidDel="00000000" w:rsidP="00000000" w:rsidRDefault="00000000" w:rsidRPr="00000000" w14:paraId="000000D2">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Legal Basis and Claims section serves several important functions:</w:t>
      </w:r>
    </w:p>
    <w:p w:rsidR="00000000" w:rsidDel="00000000" w:rsidP="00000000" w:rsidRDefault="00000000" w:rsidRPr="00000000" w14:paraId="000000D3">
      <w:pPr>
        <w:numPr>
          <w:ilvl w:val="0"/>
          <w:numId w:val="42"/>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Establishes the legal foundation of the notice.</w:t>
      </w:r>
    </w:p>
    <w:p w:rsidR="00000000" w:rsidDel="00000000" w:rsidP="00000000" w:rsidRDefault="00000000" w:rsidRPr="00000000" w14:paraId="000000D4">
      <w:pPr>
        <w:numPr>
          <w:ilvl w:val="0"/>
          <w:numId w:val="42"/>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Demonstrates that the grievance is supported by law.</w:t>
      </w:r>
    </w:p>
    <w:p w:rsidR="00000000" w:rsidDel="00000000" w:rsidP="00000000" w:rsidRDefault="00000000" w:rsidRPr="00000000" w14:paraId="000000D5">
      <w:pPr>
        <w:numPr>
          <w:ilvl w:val="0"/>
          <w:numId w:val="42"/>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Informs the recipient of the legal consequences of their conduct.</w:t>
      </w:r>
    </w:p>
    <w:p w:rsidR="00000000" w:rsidDel="00000000" w:rsidP="00000000" w:rsidRDefault="00000000" w:rsidRPr="00000000" w14:paraId="000000D6">
      <w:pPr>
        <w:numPr>
          <w:ilvl w:val="0"/>
          <w:numId w:val="42"/>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Justifies the relief being demanded.</w:t>
      </w:r>
    </w:p>
    <w:p w:rsidR="00000000" w:rsidDel="00000000" w:rsidP="00000000" w:rsidRDefault="00000000" w:rsidRPr="00000000" w14:paraId="000000D7">
      <w:pPr>
        <w:numPr>
          <w:ilvl w:val="0"/>
          <w:numId w:val="42"/>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Assists in settlement by clearly identifying the dispute.</w:t>
      </w:r>
    </w:p>
    <w:p w:rsidR="00000000" w:rsidDel="00000000" w:rsidP="00000000" w:rsidRDefault="00000000" w:rsidRPr="00000000" w14:paraId="000000D8">
      <w:pPr>
        <w:numPr>
          <w:ilvl w:val="0"/>
          <w:numId w:val="42"/>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Creates a legal record before litigation.</w:t>
      </w:r>
    </w:p>
    <w:p w:rsidR="00000000" w:rsidDel="00000000" w:rsidP="00000000" w:rsidRDefault="00000000" w:rsidRPr="00000000" w14:paraId="000000D9">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a proper legal basis, a notice may appear as a mere complaint rather than a legally enforceable demand.</w:t>
      </w:r>
    </w:p>
    <w:p w:rsidR="00000000" w:rsidDel="00000000" w:rsidP="00000000" w:rsidRDefault="00000000" w:rsidRPr="00000000" w14:paraId="000000DA">
      <w:pPr>
        <w:spacing w:after="16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Components of the Legal Basis</w:t>
      </w:r>
    </w:p>
    <w:p w:rsidR="00000000" w:rsidDel="00000000" w:rsidP="00000000" w:rsidRDefault="00000000" w:rsidRPr="00000000" w14:paraId="000000DB">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Contractual Basis</w:t>
      </w:r>
    </w:p>
    <w:p w:rsidR="00000000" w:rsidDel="00000000" w:rsidP="00000000" w:rsidRDefault="00000000" w:rsidRPr="00000000" w14:paraId="000000DC">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a dispute arises from an agreement, the legal notice should identify the relevant contractual obligations.</w:t>
      </w:r>
    </w:p>
    <w:p w:rsidR="00000000" w:rsidDel="00000000" w:rsidP="00000000" w:rsidRDefault="00000000" w:rsidRPr="00000000" w14:paraId="000000DD">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p>
    <w:p w:rsidR="00000000" w:rsidDel="00000000" w:rsidP="00000000" w:rsidRDefault="00000000" w:rsidRPr="00000000" w14:paraId="000000DE">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supplier delivers goods under a contract requiring payment within 30 days. The purchaser fails to pay.</w:t>
      </w:r>
    </w:p>
    <w:p w:rsidR="00000000" w:rsidDel="00000000" w:rsidP="00000000" w:rsidRDefault="00000000" w:rsidRPr="00000000" w14:paraId="000000DF">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Legal Basis</w:t>
      </w:r>
      <w:r w:rsidDel="00000000" w:rsidR="00000000" w:rsidRPr="00000000">
        <w:rPr>
          <w:rtl w:val="0"/>
        </w:rPr>
      </w:r>
    </w:p>
    <w:p w:rsidR="00000000" w:rsidDel="00000000" w:rsidP="00000000" w:rsidRDefault="00000000" w:rsidRPr="00000000" w14:paraId="000000E0">
      <w:pPr>
        <w:numPr>
          <w:ilvl w:val="0"/>
          <w:numId w:val="30"/>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Existence of a valid contract.</w:t>
      </w:r>
    </w:p>
    <w:p w:rsidR="00000000" w:rsidDel="00000000" w:rsidP="00000000" w:rsidRDefault="00000000" w:rsidRPr="00000000" w14:paraId="000000E1">
      <w:pPr>
        <w:numPr>
          <w:ilvl w:val="0"/>
          <w:numId w:val="30"/>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Performance by the supplier.</w:t>
      </w:r>
    </w:p>
    <w:p w:rsidR="00000000" w:rsidDel="00000000" w:rsidP="00000000" w:rsidRDefault="00000000" w:rsidRPr="00000000" w14:paraId="000000E2">
      <w:pPr>
        <w:numPr>
          <w:ilvl w:val="0"/>
          <w:numId w:val="30"/>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Failure of payment by the purchaser.</w:t>
      </w:r>
    </w:p>
    <w:p w:rsidR="00000000" w:rsidDel="00000000" w:rsidP="00000000" w:rsidRDefault="00000000" w:rsidRPr="00000000" w14:paraId="000000E3">
      <w:pPr>
        <w:numPr>
          <w:ilvl w:val="0"/>
          <w:numId w:val="30"/>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Breach of contractual terms.</w:t>
      </w:r>
    </w:p>
    <w:p w:rsidR="00000000" w:rsidDel="00000000" w:rsidP="00000000" w:rsidRDefault="00000000" w:rsidRPr="00000000" w14:paraId="000000E4">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Drafting Example</w:t>
      </w:r>
    </w:p>
    <w:p w:rsidR="00000000" w:rsidDel="00000000" w:rsidP="00000000" w:rsidRDefault="00000000" w:rsidRPr="00000000" w14:paraId="000000E5">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failure to make payment despite receipt of goods constitutes a breach of Clause 7 of the Agreement dated 15 January 2025 and has rendered you liable for the outstanding amount along with applicable interest and damages.</w:t>
      </w:r>
    </w:p>
    <w:p w:rsidR="00000000" w:rsidDel="00000000" w:rsidP="00000000" w:rsidRDefault="00000000" w:rsidRPr="00000000" w14:paraId="000000E6">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Statutory Basis</w:t>
      </w:r>
    </w:p>
    <w:p w:rsidR="00000000" w:rsidDel="00000000" w:rsidP="00000000" w:rsidRDefault="00000000" w:rsidRPr="00000000" w14:paraId="000000E7">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disputes arise from violations of statutory provisions.</w:t>
      </w:r>
    </w:p>
    <w:p w:rsidR="00000000" w:rsidDel="00000000" w:rsidP="00000000" w:rsidRDefault="00000000" w:rsidRPr="00000000" w14:paraId="000000E8">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Examples</w:t>
      </w:r>
    </w:p>
    <w:p w:rsidR="00000000" w:rsidDel="00000000" w:rsidP="00000000" w:rsidRDefault="00000000" w:rsidRPr="00000000" w14:paraId="000000E9">
      <w:pPr>
        <w:numPr>
          <w:ilvl w:val="0"/>
          <w:numId w:val="26"/>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Consumer disputes</w:t>
      </w:r>
    </w:p>
    <w:p w:rsidR="00000000" w:rsidDel="00000000" w:rsidP="00000000" w:rsidRDefault="00000000" w:rsidRPr="00000000" w14:paraId="000000EA">
      <w:pPr>
        <w:numPr>
          <w:ilvl w:val="0"/>
          <w:numId w:val="26"/>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Employment disputes</w:t>
      </w:r>
    </w:p>
    <w:p w:rsidR="00000000" w:rsidDel="00000000" w:rsidP="00000000" w:rsidRDefault="00000000" w:rsidRPr="00000000" w14:paraId="000000EB">
      <w:pPr>
        <w:numPr>
          <w:ilvl w:val="0"/>
          <w:numId w:val="26"/>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Property disputes</w:t>
      </w:r>
    </w:p>
    <w:p w:rsidR="00000000" w:rsidDel="00000000" w:rsidP="00000000" w:rsidRDefault="00000000" w:rsidRPr="00000000" w14:paraId="000000EC">
      <w:pPr>
        <w:numPr>
          <w:ilvl w:val="0"/>
          <w:numId w:val="26"/>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Company law matters</w:t>
      </w:r>
    </w:p>
    <w:p w:rsidR="00000000" w:rsidDel="00000000" w:rsidP="00000000" w:rsidRDefault="00000000" w:rsidRPr="00000000" w14:paraId="000000ED">
      <w:pPr>
        <w:numPr>
          <w:ilvl w:val="0"/>
          <w:numId w:val="26"/>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Intellectual property violations</w:t>
      </w:r>
    </w:p>
    <w:p w:rsidR="00000000" w:rsidDel="00000000" w:rsidP="00000000" w:rsidRDefault="00000000" w:rsidRPr="00000000" w14:paraId="000000EE">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Drafting Example</w:t>
      </w:r>
    </w:p>
    <w:p w:rsidR="00000000" w:rsidDel="00000000" w:rsidP="00000000" w:rsidRDefault="00000000" w:rsidRPr="00000000" w14:paraId="000000EF">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actions are in contravention of the statutory obligations imposed under the applicable law and have caused substantial loss and prejudice to my client.</w:t>
      </w:r>
    </w:p>
    <w:p w:rsidR="00000000" w:rsidDel="00000000" w:rsidP="00000000" w:rsidRDefault="00000000" w:rsidRPr="00000000" w14:paraId="000000F0">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Tortious Liability</w:t>
      </w:r>
    </w:p>
    <w:p w:rsidR="00000000" w:rsidDel="00000000" w:rsidP="00000000" w:rsidRDefault="00000000" w:rsidRPr="00000000" w14:paraId="000000F1">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claim may arise independently of any contract where a person's conduct causes harm to another.</w:t>
      </w:r>
    </w:p>
    <w:p w:rsidR="00000000" w:rsidDel="00000000" w:rsidP="00000000" w:rsidRDefault="00000000" w:rsidRPr="00000000" w14:paraId="000000F2">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Common Examples</w:t>
      </w:r>
    </w:p>
    <w:p w:rsidR="00000000" w:rsidDel="00000000" w:rsidP="00000000" w:rsidRDefault="00000000" w:rsidRPr="00000000" w14:paraId="000000F3">
      <w:pPr>
        <w:numPr>
          <w:ilvl w:val="0"/>
          <w:numId w:val="38"/>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Negligence</w:t>
      </w:r>
    </w:p>
    <w:p w:rsidR="00000000" w:rsidDel="00000000" w:rsidP="00000000" w:rsidRDefault="00000000" w:rsidRPr="00000000" w14:paraId="000000F4">
      <w:pPr>
        <w:numPr>
          <w:ilvl w:val="0"/>
          <w:numId w:val="38"/>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Defamation</w:t>
      </w:r>
    </w:p>
    <w:p w:rsidR="00000000" w:rsidDel="00000000" w:rsidP="00000000" w:rsidRDefault="00000000" w:rsidRPr="00000000" w14:paraId="000000F5">
      <w:pPr>
        <w:numPr>
          <w:ilvl w:val="0"/>
          <w:numId w:val="38"/>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Nuisance</w:t>
      </w:r>
    </w:p>
    <w:p w:rsidR="00000000" w:rsidDel="00000000" w:rsidP="00000000" w:rsidRDefault="00000000" w:rsidRPr="00000000" w14:paraId="000000F6">
      <w:pPr>
        <w:numPr>
          <w:ilvl w:val="0"/>
          <w:numId w:val="38"/>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Trespass</w:t>
      </w:r>
    </w:p>
    <w:p w:rsidR="00000000" w:rsidDel="00000000" w:rsidP="00000000" w:rsidRDefault="00000000" w:rsidRPr="00000000" w14:paraId="000000F7">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Drafting Example</w:t>
      </w:r>
    </w:p>
    <w:p w:rsidR="00000000" w:rsidDel="00000000" w:rsidP="00000000" w:rsidRDefault="00000000" w:rsidRPr="00000000" w14:paraId="000000F8">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publishing false and defamatory statements concerning my client, you have caused irreparable harm to his reputation and rendered yourself liable for damages.</w:t>
      </w:r>
    </w:p>
    <w:p w:rsidR="00000000" w:rsidDel="00000000" w:rsidP="00000000" w:rsidRDefault="00000000" w:rsidRPr="00000000" w14:paraId="000000F9">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Violation of Legal Rights</w:t>
      </w:r>
    </w:p>
    <w:p w:rsidR="00000000" w:rsidDel="00000000" w:rsidP="00000000" w:rsidRDefault="00000000" w:rsidRPr="00000000" w14:paraId="000000FA">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legal notice may be based upon infringement of legal or proprietary rights.</w:t>
      </w:r>
    </w:p>
    <w:p w:rsidR="00000000" w:rsidDel="00000000" w:rsidP="00000000" w:rsidRDefault="00000000" w:rsidRPr="00000000" w14:paraId="000000FB">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Examples</w:t>
      </w:r>
    </w:p>
    <w:p w:rsidR="00000000" w:rsidDel="00000000" w:rsidP="00000000" w:rsidRDefault="00000000" w:rsidRPr="00000000" w14:paraId="000000FC">
      <w:pPr>
        <w:numPr>
          <w:ilvl w:val="0"/>
          <w:numId w:val="22"/>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property</w:t>
      </w:r>
    </w:p>
    <w:p w:rsidR="00000000" w:rsidDel="00000000" w:rsidP="00000000" w:rsidRDefault="00000000" w:rsidRPr="00000000" w14:paraId="000000FD">
      <w:pPr>
        <w:numPr>
          <w:ilvl w:val="0"/>
          <w:numId w:val="22"/>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reputation</w:t>
      </w:r>
    </w:p>
    <w:p w:rsidR="00000000" w:rsidDel="00000000" w:rsidP="00000000" w:rsidRDefault="00000000" w:rsidRPr="00000000" w14:paraId="000000FE">
      <w:pPr>
        <w:numPr>
          <w:ilvl w:val="0"/>
          <w:numId w:val="22"/>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Intellectual property rights</w:t>
      </w:r>
    </w:p>
    <w:p w:rsidR="00000000" w:rsidDel="00000000" w:rsidP="00000000" w:rsidRDefault="00000000" w:rsidRPr="00000000" w14:paraId="000000FF">
      <w:pPr>
        <w:numPr>
          <w:ilvl w:val="0"/>
          <w:numId w:val="22"/>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Possessory rights</w:t>
      </w:r>
    </w:p>
    <w:p w:rsidR="00000000" w:rsidDel="00000000" w:rsidP="00000000" w:rsidRDefault="00000000" w:rsidRPr="00000000" w14:paraId="00000100">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Drafting Example</w:t>
      </w:r>
    </w:p>
    <w:p w:rsidR="00000000" w:rsidDel="00000000" w:rsidP="00000000" w:rsidRDefault="00000000" w:rsidRPr="00000000" w14:paraId="00000101">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unauthorised occupation of my client's property constitutes an unlawful interference with his lawful ownership and possession rights.</w:t>
      </w:r>
    </w:p>
    <w:p w:rsidR="00000000" w:rsidDel="00000000" w:rsidP="00000000" w:rsidRDefault="00000000" w:rsidRPr="00000000" w14:paraId="00000102">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Elements of a Valid Legal Claim</w:t>
      </w:r>
    </w:p>
    <w:p w:rsidR="00000000" w:rsidDel="00000000" w:rsidP="00000000" w:rsidRDefault="00000000" w:rsidRPr="00000000" w14:paraId="00000103">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claim should contain:</w:t>
      </w:r>
    </w:p>
    <w:p w:rsidR="00000000" w:rsidDel="00000000" w:rsidP="00000000" w:rsidRDefault="00000000" w:rsidRPr="00000000" w14:paraId="00000104">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Identification of Wrongful Conduct - </w:t>
      </w:r>
      <w:r w:rsidDel="00000000" w:rsidR="00000000" w:rsidRPr="00000000">
        <w:rPr>
          <w:rFonts w:ascii="Times New Roman" w:cs="Times New Roman" w:eastAsia="Times New Roman" w:hAnsi="Times New Roman"/>
          <w:sz w:val="24"/>
          <w:szCs w:val="24"/>
          <w:rtl w:val="0"/>
        </w:rPr>
        <w:t xml:space="preserve">Specify the act or omission complained of.</w:t>
      </w:r>
    </w:p>
    <w:p w:rsidR="00000000" w:rsidDel="00000000" w:rsidP="00000000" w:rsidRDefault="00000000" w:rsidRPr="00000000" w14:paraId="00000105">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 </w:t>
      </w:r>
      <w:r w:rsidDel="00000000" w:rsidR="00000000" w:rsidRPr="00000000">
        <w:rPr>
          <w:rFonts w:ascii="Times New Roman" w:cs="Times New Roman" w:eastAsia="Times New Roman" w:hAnsi="Times New Roman"/>
          <w:sz w:val="24"/>
          <w:szCs w:val="24"/>
          <w:rtl w:val="0"/>
        </w:rPr>
        <w:t xml:space="preserve">You have failed to pay the agreed consideration despite repeated demands.</w:t>
      </w:r>
    </w:p>
    <w:p w:rsidR="00000000" w:rsidDel="00000000" w:rsidP="00000000" w:rsidRDefault="00000000" w:rsidRPr="00000000" w14:paraId="00000106">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Legal Consequences - </w:t>
      </w:r>
      <w:r w:rsidDel="00000000" w:rsidR="00000000" w:rsidRPr="00000000">
        <w:rPr>
          <w:rFonts w:ascii="Times New Roman" w:cs="Times New Roman" w:eastAsia="Times New Roman" w:hAnsi="Times New Roman"/>
          <w:sz w:val="24"/>
          <w:szCs w:val="24"/>
          <w:rtl w:val="0"/>
        </w:rPr>
        <w:t xml:space="preserve">Explain why the conduct creates liability.</w:t>
      </w:r>
    </w:p>
    <w:p w:rsidR="00000000" w:rsidDel="00000000" w:rsidP="00000000" w:rsidRDefault="00000000" w:rsidRPr="00000000" w14:paraId="00000107">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 </w:t>
      </w:r>
      <w:r w:rsidDel="00000000" w:rsidR="00000000" w:rsidRPr="00000000">
        <w:rPr>
          <w:rFonts w:ascii="Times New Roman" w:cs="Times New Roman" w:eastAsia="Times New Roman" w:hAnsi="Times New Roman"/>
          <w:sz w:val="24"/>
          <w:szCs w:val="24"/>
          <w:rtl w:val="0"/>
        </w:rPr>
        <w:t xml:space="preserve">Such failure amounts to a breach of contractual obligations and has caused financial loss to my client.</w:t>
      </w:r>
    </w:p>
    <w:p w:rsidR="00000000" w:rsidDel="00000000" w:rsidP="00000000" w:rsidRDefault="00000000" w:rsidRPr="00000000" w14:paraId="00000108">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 Loss or Injury Suffered - </w:t>
      </w:r>
      <w:r w:rsidDel="00000000" w:rsidR="00000000" w:rsidRPr="00000000">
        <w:rPr>
          <w:rFonts w:ascii="Times New Roman" w:cs="Times New Roman" w:eastAsia="Times New Roman" w:hAnsi="Times New Roman"/>
          <w:sz w:val="24"/>
          <w:szCs w:val="24"/>
          <w:rtl w:val="0"/>
        </w:rPr>
        <w:t xml:space="preserve">State the damage caused.</w:t>
      </w:r>
    </w:p>
    <w:p w:rsidR="00000000" w:rsidDel="00000000" w:rsidP="00000000" w:rsidRDefault="00000000" w:rsidRPr="00000000" w14:paraId="00000109">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 </w:t>
      </w:r>
      <w:r w:rsidDel="00000000" w:rsidR="00000000" w:rsidRPr="00000000">
        <w:rPr>
          <w:rFonts w:ascii="Times New Roman" w:cs="Times New Roman" w:eastAsia="Times New Roman" w:hAnsi="Times New Roman"/>
          <w:sz w:val="24"/>
          <w:szCs w:val="24"/>
          <w:rtl w:val="0"/>
        </w:rPr>
        <w:t xml:space="preserve">My client has suffered financial hardship and loss of business opportunities due to your default.</w:t>
      </w:r>
    </w:p>
    <w:p w:rsidR="00000000" w:rsidDel="00000000" w:rsidP="00000000" w:rsidRDefault="00000000" w:rsidRPr="00000000" w14:paraId="0000010A">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 Relief Claimed - </w:t>
      </w:r>
      <w:r w:rsidDel="00000000" w:rsidR="00000000" w:rsidRPr="00000000">
        <w:rPr>
          <w:rFonts w:ascii="Times New Roman" w:cs="Times New Roman" w:eastAsia="Times New Roman" w:hAnsi="Times New Roman"/>
          <w:sz w:val="24"/>
          <w:szCs w:val="24"/>
          <w:rtl w:val="0"/>
        </w:rPr>
        <w:t xml:space="preserve">Specify what is sought.</w:t>
      </w:r>
    </w:p>
    <w:p w:rsidR="00000000" w:rsidDel="00000000" w:rsidP="00000000" w:rsidRDefault="00000000" w:rsidRPr="00000000" w14:paraId="0000010B">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 </w:t>
      </w:r>
      <w:r w:rsidDel="00000000" w:rsidR="00000000" w:rsidRPr="00000000">
        <w:rPr>
          <w:rFonts w:ascii="Times New Roman" w:cs="Times New Roman" w:eastAsia="Times New Roman" w:hAnsi="Times New Roman"/>
          <w:sz w:val="24"/>
          <w:szCs w:val="24"/>
          <w:rtl w:val="0"/>
        </w:rPr>
        <w:t xml:space="preserve">My client is entitled to recover the outstanding amount together with interest and legal expenses.</w:t>
      </w:r>
    </w:p>
    <w:p w:rsidR="00000000" w:rsidDel="00000000" w:rsidP="00000000" w:rsidRDefault="00000000" w:rsidRPr="00000000" w14:paraId="0000010C">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Types of Claims Commonly Made in Legal Notices</w:t>
      </w:r>
    </w:p>
    <w:p w:rsidR="00000000" w:rsidDel="00000000" w:rsidP="00000000" w:rsidRDefault="00000000" w:rsidRPr="00000000" w14:paraId="0000010D">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Monetary Claims - </w:t>
      </w:r>
      <w:r w:rsidDel="00000000" w:rsidR="00000000" w:rsidRPr="00000000">
        <w:rPr>
          <w:rFonts w:ascii="Times New Roman" w:cs="Times New Roman" w:eastAsia="Times New Roman" w:hAnsi="Times New Roman"/>
          <w:sz w:val="24"/>
          <w:szCs w:val="24"/>
          <w:rtl w:val="0"/>
        </w:rPr>
        <w:t xml:space="preserve">Most common in commercial disputes.</w:t>
      </w:r>
    </w:p>
    <w:p w:rsidR="00000000" w:rsidDel="00000000" w:rsidP="00000000" w:rsidRDefault="00000000" w:rsidRPr="00000000" w14:paraId="0000010E">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Relief Sought</w:t>
      </w:r>
    </w:p>
    <w:p w:rsidR="00000000" w:rsidDel="00000000" w:rsidP="00000000" w:rsidRDefault="00000000" w:rsidRPr="00000000" w14:paraId="0000010F">
      <w:pPr>
        <w:numPr>
          <w:ilvl w:val="0"/>
          <w:numId w:val="27"/>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Outstanding amount</w:t>
      </w:r>
    </w:p>
    <w:p w:rsidR="00000000" w:rsidDel="00000000" w:rsidP="00000000" w:rsidRDefault="00000000" w:rsidRPr="00000000" w14:paraId="00000110">
      <w:pPr>
        <w:numPr>
          <w:ilvl w:val="0"/>
          <w:numId w:val="27"/>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Interest</w:t>
      </w:r>
    </w:p>
    <w:p w:rsidR="00000000" w:rsidDel="00000000" w:rsidP="00000000" w:rsidRDefault="00000000" w:rsidRPr="00000000" w14:paraId="00000111">
      <w:pPr>
        <w:numPr>
          <w:ilvl w:val="0"/>
          <w:numId w:val="27"/>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Damages</w:t>
      </w:r>
    </w:p>
    <w:p w:rsidR="00000000" w:rsidDel="00000000" w:rsidP="00000000" w:rsidRDefault="00000000" w:rsidRPr="00000000" w14:paraId="00000112">
      <w:pPr>
        <w:numPr>
          <w:ilvl w:val="0"/>
          <w:numId w:val="27"/>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Costs</w:t>
      </w:r>
    </w:p>
    <w:p w:rsidR="00000000" w:rsidDel="00000000" w:rsidP="00000000" w:rsidRDefault="00000000" w:rsidRPr="00000000" w14:paraId="00000113">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p>
    <w:p w:rsidR="00000000" w:rsidDel="00000000" w:rsidP="00000000" w:rsidRDefault="00000000" w:rsidRPr="00000000" w14:paraId="00000114">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client claims a sum of ₹10,00,000 together with interest at the agreed rate from the date of default until realisation.</w:t>
      </w:r>
    </w:p>
    <w:p w:rsidR="00000000" w:rsidDel="00000000" w:rsidP="00000000" w:rsidRDefault="00000000" w:rsidRPr="00000000" w14:paraId="00000115">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Claim for Damages - </w:t>
      </w:r>
      <w:r w:rsidDel="00000000" w:rsidR="00000000" w:rsidRPr="00000000">
        <w:rPr>
          <w:rFonts w:ascii="Times New Roman" w:cs="Times New Roman" w:eastAsia="Times New Roman" w:hAnsi="Times New Roman"/>
          <w:sz w:val="24"/>
          <w:szCs w:val="24"/>
          <w:rtl w:val="0"/>
        </w:rPr>
        <w:t xml:space="preserve">Damages compensate a person for loss suffered.</w:t>
      </w:r>
    </w:p>
    <w:p w:rsidR="00000000" w:rsidDel="00000000" w:rsidP="00000000" w:rsidRDefault="00000000" w:rsidRPr="00000000" w14:paraId="00000116">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Types</w:t>
      </w:r>
    </w:p>
    <w:p w:rsidR="00000000" w:rsidDel="00000000" w:rsidP="00000000" w:rsidRDefault="00000000" w:rsidRPr="00000000" w14:paraId="00000117">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Compensatory Damages</w:t>
      </w:r>
    </w:p>
    <w:p w:rsidR="00000000" w:rsidDel="00000000" w:rsidP="00000000" w:rsidRDefault="00000000" w:rsidRPr="00000000" w14:paraId="00000118">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compensate actual loss.</w:t>
      </w:r>
    </w:p>
    <w:p w:rsidR="00000000" w:rsidDel="00000000" w:rsidP="00000000" w:rsidRDefault="00000000" w:rsidRPr="00000000" w14:paraId="00000119">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Consequential Damages</w:t>
      </w:r>
    </w:p>
    <w:p w:rsidR="00000000" w:rsidDel="00000000" w:rsidP="00000000" w:rsidRDefault="00000000" w:rsidRPr="00000000" w14:paraId="0000011A">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Loss arising indirectly from the breach.</w:t>
      </w:r>
    </w:p>
    <w:p w:rsidR="00000000" w:rsidDel="00000000" w:rsidP="00000000" w:rsidRDefault="00000000" w:rsidRPr="00000000" w14:paraId="0000011B">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General Damages</w:t>
      </w:r>
    </w:p>
    <w:p w:rsidR="00000000" w:rsidDel="00000000" w:rsidP="00000000" w:rsidRDefault="00000000" w:rsidRPr="00000000" w14:paraId="0000011C">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Non-quantifiable losses such as reputational harm.</w:t>
      </w:r>
    </w:p>
    <w:p w:rsidR="00000000" w:rsidDel="00000000" w:rsidP="00000000" w:rsidRDefault="00000000" w:rsidRPr="00000000" w14:paraId="0000011D">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p>
    <w:p w:rsidR="00000000" w:rsidDel="00000000" w:rsidP="00000000" w:rsidRDefault="00000000" w:rsidRPr="00000000" w14:paraId="0000011E">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client reserves the right to seek compensation for losses arising from your wrongful acts.</w:t>
      </w:r>
    </w:p>
    <w:p w:rsidR="00000000" w:rsidDel="00000000" w:rsidP="00000000" w:rsidRDefault="00000000" w:rsidRPr="00000000" w14:paraId="0000011F">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Claim for Specific Performance - </w:t>
      </w:r>
      <w:r w:rsidDel="00000000" w:rsidR="00000000" w:rsidRPr="00000000">
        <w:rPr>
          <w:rFonts w:ascii="Times New Roman" w:cs="Times New Roman" w:eastAsia="Times New Roman" w:hAnsi="Times New Roman"/>
          <w:sz w:val="24"/>
          <w:szCs w:val="24"/>
          <w:rtl w:val="0"/>
        </w:rPr>
        <w:t xml:space="preserve">Where monetary compensation is inadequate.</w:t>
      </w:r>
    </w:p>
    <w:p w:rsidR="00000000" w:rsidDel="00000000" w:rsidP="00000000" w:rsidRDefault="00000000" w:rsidRPr="00000000" w14:paraId="00000120">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 </w:t>
      </w:r>
      <w:r w:rsidDel="00000000" w:rsidR="00000000" w:rsidRPr="00000000">
        <w:rPr>
          <w:rFonts w:ascii="Times New Roman" w:cs="Times New Roman" w:eastAsia="Times New Roman" w:hAnsi="Times New Roman"/>
          <w:sz w:val="24"/>
          <w:szCs w:val="24"/>
          <w:rtl w:val="0"/>
        </w:rPr>
        <w:t xml:space="preserve">Sale of property agreement.</w:t>
      </w:r>
    </w:p>
    <w:p w:rsidR="00000000" w:rsidDel="00000000" w:rsidP="00000000" w:rsidRDefault="00000000" w:rsidRPr="00000000" w14:paraId="00000121">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Relief - </w:t>
      </w:r>
      <w:r w:rsidDel="00000000" w:rsidR="00000000" w:rsidRPr="00000000">
        <w:rPr>
          <w:rFonts w:ascii="Times New Roman" w:cs="Times New Roman" w:eastAsia="Times New Roman" w:hAnsi="Times New Roman"/>
          <w:sz w:val="24"/>
          <w:szCs w:val="24"/>
          <w:rtl w:val="0"/>
        </w:rPr>
        <w:t xml:space="preserve">Performance of contractual obligations.</w:t>
      </w:r>
    </w:p>
    <w:p w:rsidR="00000000" w:rsidDel="00000000" w:rsidP="00000000" w:rsidRDefault="00000000" w:rsidRPr="00000000" w14:paraId="00000122">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Drafting Example - </w:t>
      </w:r>
      <w:r w:rsidDel="00000000" w:rsidR="00000000" w:rsidRPr="00000000">
        <w:rPr>
          <w:rFonts w:ascii="Times New Roman" w:cs="Times New Roman" w:eastAsia="Times New Roman" w:hAnsi="Times New Roman"/>
          <w:sz w:val="24"/>
          <w:szCs w:val="24"/>
          <w:rtl w:val="0"/>
        </w:rPr>
        <w:t xml:space="preserve">You are called upon to specifically perform your obligations under the Agreement dated 10 January 2025.</w:t>
      </w:r>
    </w:p>
    <w:p w:rsidR="00000000" w:rsidDel="00000000" w:rsidP="00000000" w:rsidRDefault="00000000" w:rsidRPr="00000000" w14:paraId="00000123">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Claim for Possession - </w:t>
      </w:r>
      <w:r w:rsidDel="00000000" w:rsidR="00000000" w:rsidRPr="00000000">
        <w:rPr>
          <w:rFonts w:ascii="Times New Roman" w:cs="Times New Roman" w:eastAsia="Times New Roman" w:hAnsi="Times New Roman"/>
          <w:sz w:val="24"/>
          <w:szCs w:val="24"/>
          <w:rtl w:val="0"/>
        </w:rPr>
        <w:t xml:space="preserve">Common in property disputes.</w:t>
      </w:r>
    </w:p>
    <w:p w:rsidR="00000000" w:rsidDel="00000000" w:rsidP="00000000" w:rsidRDefault="00000000" w:rsidRPr="00000000" w14:paraId="00000124">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 </w:t>
      </w:r>
      <w:r w:rsidDel="00000000" w:rsidR="00000000" w:rsidRPr="00000000">
        <w:rPr>
          <w:rFonts w:ascii="Times New Roman" w:cs="Times New Roman" w:eastAsia="Times New Roman" w:hAnsi="Times New Roman"/>
          <w:sz w:val="24"/>
          <w:szCs w:val="24"/>
          <w:rtl w:val="0"/>
        </w:rPr>
        <w:t xml:space="preserve">You are required to vacate and hand over peaceful possession of the premises within fifteen days.</w:t>
      </w:r>
    </w:p>
    <w:p w:rsidR="00000000" w:rsidDel="00000000" w:rsidP="00000000" w:rsidRDefault="00000000" w:rsidRPr="00000000" w14:paraId="00000125">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Employment-Related Claims</w:t>
      </w:r>
    </w:p>
    <w:p w:rsidR="00000000" w:rsidDel="00000000" w:rsidP="00000000" w:rsidRDefault="00000000" w:rsidRPr="00000000" w14:paraId="00000126">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Reliefs May Include</w:t>
      </w:r>
    </w:p>
    <w:p w:rsidR="00000000" w:rsidDel="00000000" w:rsidP="00000000" w:rsidRDefault="00000000" w:rsidRPr="00000000" w14:paraId="00000127">
      <w:pPr>
        <w:numPr>
          <w:ilvl w:val="0"/>
          <w:numId w:val="31"/>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Reinstatement</w:t>
      </w:r>
    </w:p>
    <w:p w:rsidR="00000000" w:rsidDel="00000000" w:rsidP="00000000" w:rsidRDefault="00000000" w:rsidRPr="00000000" w14:paraId="00000128">
      <w:pPr>
        <w:numPr>
          <w:ilvl w:val="0"/>
          <w:numId w:val="31"/>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Salary arrears</w:t>
      </w:r>
    </w:p>
    <w:p w:rsidR="00000000" w:rsidDel="00000000" w:rsidP="00000000" w:rsidRDefault="00000000" w:rsidRPr="00000000" w14:paraId="00000129">
      <w:pPr>
        <w:numPr>
          <w:ilvl w:val="0"/>
          <w:numId w:val="31"/>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Terminal benefits</w:t>
      </w:r>
    </w:p>
    <w:p w:rsidR="00000000" w:rsidDel="00000000" w:rsidP="00000000" w:rsidRDefault="00000000" w:rsidRPr="00000000" w14:paraId="0000012A">
      <w:pPr>
        <w:numPr>
          <w:ilvl w:val="0"/>
          <w:numId w:val="31"/>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Compensation</w:t>
      </w:r>
    </w:p>
    <w:p w:rsidR="00000000" w:rsidDel="00000000" w:rsidP="00000000" w:rsidRDefault="00000000" w:rsidRPr="00000000" w14:paraId="0000012B">
      <w:pPr>
        <w:numPr>
          <w:ilvl w:val="0"/>
          <w:numId w:val="31"/>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Notice pay</w:t>
      </w:r>
    </w:p>
    <w:p w:rsidR="00000000" w:rsidDel="00000000" w:rsidP="00000000" w:rsidRDefault="00000000" w:rsidRPr="00000000" w14:paraId="0000012C">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Drafting Example - </w:t>
      </w:r>
      <w:r w:rsidDel="00000000" w:rsidR="00000000" w:rsidRPr="00000000">
        <w:rPr>
          <w:rFonts w:ascii="Times New Roman" w:cs="Times New Roman" w:eastAsia="Times New Roman" w:hAnsi="Times New Roman"/>
          <w:sz w:val="24"/>
          <w:szCs w:val="24"/>
          <w:rtl w:val="0"/>
        </w:rPr>
        <w:t xml:space="preserve">The termination of my client's employment without notice and without following contractual obligations is unlawful. My client is therefore entitled to reinstatement and all consequential benefits.</w:t>
      </w:r>
    </w:p>
    <w:p w:rsidR="00000000" w:rsidDel="00000000" w:rsidP="00000000" w:rsidRDefault="00000000" w:rsidRPr="00000000" w14:paraId="0000012D">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Consumer Claims</w:t>
      </w:r>
    </w:p>
    <w:p w:rsidR="00000000" w:rsidDel="00000000" w:rsidP="00000000" w:rsidRDefault="00000000" w:rsidRPr="00000000" w14:paraId="0000012E">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Reliefs</w:t>
      </w:r>
    </w:p>
    <w:p w:rsidR="00000000" w:rsidDel="00000000" w:rsidP="00000000" w:rsidRDefault="00000000" w:rsidRPr="00000000" w14:paraId="0000012F">
      <w:pPr>
        <w:numPr>
          <w:ilvl w:val="0"/>
          <w:numId w:val="41"/>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Refund</w:t>
      </w:r>
    </w:p>
    <w:p w:rsidR="00000000" w:rsidDel="00000000" w:rsidP="00000000" w:rsidRDefault="00000000" w:rsidRPr="00000000" w14:paraId="00000130">
      <w:pPr>
        <w:numPr>
          <w:ilvl w:val="0"/>
          <w:numId w:val="41"/>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Replacement</w:t>
      </w:r>
    </w:p>
    <w:p w:rsidR="00000000" w:rsidDel="00000000" w:rsidP="00000000" w:rsidRDefault="00000000" w:rsidRPr="00000000" w14:paraId="00000131">
      <w:pPr>
        <w:numPr>
          <w:ilvl w:val="0"/>
          <w:numId w:val="41"/>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Compensation</w:t>
      </w:r>
    </w:p>
    <w:p w:rsidR="00000000" w:rsidDel="00000000" w:rsidP="00000000" w:rsidRDefault="00000000" w:rsidRPr="00000000" w14:paraId="00000132">
      <w:pPr>
        <w:numPr>
          <w:ilvl w:val="0"/>
          <w:numId w:val="41"/>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Removal of defects</w:t>
      </w:r>
    </w:p>
    <w:p w:rsidR="00000000" w:rsidDel="00000000" w:rsidP="00000000" w:rsidRDefault="00000000" w:rsidRPr="00000000" w14:paraId="00000133">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p>
    <w:p w:rsidR="00000000" w:rsidDel="00000000" w:rsidP="00000000" w:rsidRDefault="00000000" w:rsidRPr="00000000" w14:paraId="00000134">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client is entitled to a refund of the purchase price together with compensation for the inconvenience and losses suffered.</w:t>
      </w:r>
    </w:p>
    <w:p w:rsidR="00000000" w:rsidDel="00000000" w:rsidP="00000000" w:rsidRDefault="00000000" w:rsidRPr="00000000" w14:paraId="00000135">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Defamation Claims</w:t>
      </w:r>
    </w:p>
    <w:p w:rsidR="00000000" w:rsidDel="00000000" w:rsidP="00000000" w:rsidRDefault="00000000" w:rsidRPr="00000000" w14:paraId="00000136">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Reliefs</w:t>
      </w:r>
    </w:p>
    <w:p w:rsidR="00000000" w:rsidDel="00000000" w:rsidP="00000000" w:rsidRDefault="00000000" w:rsidRPr="00000000" w14:paraId="00000137">
      <w:pPr>
        <w:numPr>
          <w:ilvl w:val="0"/>
          <w:numId w:val="35"/>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Retraction</w:t>
      </w:r>
    </w:p>
    <w:p w:rsidR="00000000" w:rsidDel="00000000" w:rsidP="00000000" w:rsidRDefault="00000000" w:rsidRPr="00000000" w14:paraId="00000138">
      <w:pPr>
        <w:numPr>
          <w:ilvl w:val="0"/>
          <w:numId w:val="35"/>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apology</w:t>
      </w:r>
    </w:p>
    <w:p w:rsidR="00000000" w:rsidDel="00000000" w:rsidP="00000000" w:rsidRDefault="00000000" w:rsidRPr="00000000" w14:paraId="00000139">
      <w:pPr>
        <w:numPr>
          <w:ilvl w:val="0"/>
          <w:numId w:val="35"/>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Damages</w:t>
      </w:r>
    </w:p>
    <w:p w:rsidR="00000000" w:rsidDel="00000000" w:rsidP="00000000" w:rsidRDefault="00000000" w:rsidRPr="00000000" w14:paraId="0000013A">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 </w:t>
      </w:r>
      <w:r w:rsidDel="00000000" w:rsidR="00000000" w:rsidRPr="00000000">
        <w:rPr>
          <w:rFonts w:ascii="Times New Roman" w:cs="Times New Roman" w:eastAsia="Times New Roman" w:hAnsi="Times New Roman"/>
          <w:sz w:val="24"/>
          <w:szCs w:val="24"/>
          <w:rtl w:val="0"/>
        </w:rPr>
        <w:t xml:space="preserve">You are called upon to immediately withdraw the defamatory statements and issue an unconditional public apology.</w:t>
      </w:r>
    </w:p>
    <w:p w:rsidR="00000000" w:rsidDel="00000000" w:rsidP="00000000" w:rsidRDefault="00000000" w:rsidRPr="00000000" w14:paraId="0000013B">
      <w:pPr>
        <w:spacing w:after="16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Linking Facts to Legal Claims</w:t>
      </w:r>
    </w:p>
    <w:p w:rsidR="00000000" w:rsidDel="00000000" w:rsidP="00000000" w:rsidRDefault="00000000" w:rsidRPr="00000000" w14:paraId="0000013C">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legal notice should follow a logical progression:</w:t>
      </w:r>
    </w:p>
    <w:p w:rsidR="00000000" w:rsidDel="00000000" w:rsidP="00000000" w:rsidRDefault="00000000" w:rsidRPr="00000000" w14:paraId="0000013D">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Step 1: State Facts</w:t>
      </w:r>
    </w:p>
    <w:p w:rsidR="00000000" w:rsidDel="00000000" w:rsidP="00000000" w:rsidRDefault="00000000" w:rsidRPr="00000000" w14:paraId="0000013E">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Goods worth ₹5,00,000 were supplied on 10 January 2025.</w:t>
      </w:r>
    </w:p>
    <w:p w:rsidR="00000000" w:rsidDel="00000000" w:rsidP="00000000" w:rsidRDefault="00000000" w:rsidRPr="00000000" w14:paraId="0000013F">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Step 2: Establish Legal Basis</w:t>
      </w:r>
    </w:p>
    <w:p w:rsidR="00000000" w:rsidDel="00000000" w:rsidP="00000000" w:rsidRDefault="00000000" w:rsidRPr="00000000" w14:paraId="00000140">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Payment was contractually due within 30 days.</w:t>
      </w:r>
    </w:p>
    <w:p w:rsidR="00000000" w:rsidDel="00000000" w:rsidP="00000000" w:rsidRDefault="00000000" w:rsidRPr="00000000" w14:paraId="00000141">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Step 3: Identify Breach</w:t>
      </w:r>
    </w:p>
    <w:p w:rsidR="00000000" w:rsidDel="00000000" w:rsidP="00000000" w:rsidRDefault="00000000" w:rsidRPr="00000000" w14:paraId="00000142">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payment has been made despite repeated reminders.</w:t>
      </w:r>
    </w:p>
    <w:p w:rsidR="00000000" w:rsidDel="00000000" w:rsidP="00000000" w:rsidRDefault="00000000" w:rsidRPr="00000000" w14:paraId="00000143">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Step 4: State Consequences</w:t>
      </w:r>
    </w:p>
    <w:p w:rsidR="00000000" w:rsidDel="00000000" w:rsidP="00000000" w:rsidRDefault="00000000" w:rsidRPr="00000000" w14:paraId="00000144">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constitutes a breach of contract causing financial loss.</w:t>
      </w:r>
    </w:p>
    <w:p w:rsidR="00000000" w:rsidDel="00000000" w:rsidP="00000000" w:rsidRDefault="00000000" w:rsidRPr="00000000" w14:paraId="00000145">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Step 5: Assert Claim</w:t>
      </w:r>
    </w:p>
    <w:p w:rsidR="00000000" w:rsidDel="00000000" w:rsidP="00000000" w:rsidRDefault="00000000" w:rsidRPr="00000000" w14:paraId="00000146">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client is entitled to recover the outstanding amount with interest and costs.</w:t>
      </w:r>
    </w:p>
    <w:p w:rsidR="00000000" w:rsidDel="00000000" w:rsidP="00000000" w:rsidRDefault="00000000" w:rsidRPr="00000000" w14:paraId="00000147">
      <w:pPr>
        <w:spacing w:after="160" w:line="276" w:lineRule="auto"/>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8">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Sample Legal Basis and Claims Clause</w:t>
      </w:r>
    </w:p>
    <w:p w:rsidR="00000000" w:rsidDel="00000000" w:rsidP="00000000" w:rsidRDefault="00000000" w:rsidRPr="00000000" w14:paraId="00000149">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aforesaid facts, it is evident that you have committed a clear breach of your contractual and legal obligations. Your conduct has caused substantial financial loss and hardship to my client. Consequently, you have rendered yourself liable for all losses, damages, interest, costs, and other reliefs available under law. My client therefore calls upon you to discharge your obligations and compensate the losses suffered by him.</w:t>
      </w:r>
    </w:p>
    <w:p w:rsidR="00000000" w:rsidDel="00000000" w:rsidP="00000000" w:rsidRDefault="00000000" w:rsidRPr="00000000" w14:paraId="0000014A">
      <w:pPr>
        <w:spacing w:after="160" w:line="276" w:lineRule="auto"/>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B">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Common Drafting Errors to Avoid</w:t>
      </w:r>
    </w:p>
    <w:p w:rsidR="00000000" w:rsidDel="00000000" w:rsidP="00000000" w:rsidRDefault="00000000" w:rsidRPr="00000000" w14:paraId="0000014C">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Merely Narrating Facts</w:t>
      </w:r>
    </w:p>
    <w:p w:rsidR="00000000" w:rsidDel="00000000" w:rsidP="00000000" w:rsidRDefault="00000000" w:rsidRPr="00000000" w14:paraId="0000014D">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not stop at describing events. Explain the legal consequences.</w:t>
      </w:r>
    </w:p>
    <w:p w:rsidR="00000000" w:rsidDel="00000000" w:rsidP="00000000" w:rsidRDefault="00000000" w:rsidRPr="00000000" w14:paraId="0000014E">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Citing Wrong Laws</w:t>
      </w:r>
    </w:p>
    <w:p w:rsidR="00000000" w:rsidDel="00000000" w:rsidP="00000000" w:rsidRDefault="00000000" w:rsidRPr="00000000" w14:paraId="0000014F">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that the statutory provisions relied upon are applicable.</w:t>
      </w:r>
    </w:p>
    <w:p w:rsidR="00000000" w:rsidDel="00000000" w:rsidP="00000000" w:rsidRDefault="00000000" w:rsidRPr="00000000" w14:paraId="00000150">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Making Unsupported Claims</w:t>
      </w:r>
    </w:p>
    <w:p w:rsidR="00000000" w:rsidDel="00000000" w:rsidP="00000000" w:rsidRDefault="00000000" w:rsidRPr="00000000" w14:paraId="00000151">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claim should be supported by facts and evidence.</w:t>
      </w:r>
    </w:p>
    <w:p w:rsidR="00000000" w:rsidDel="00000000" w:rsidP="00000000" w:rsidRDefault="00000000" w:rsidRPr="00000000" w14:paraId="00000152">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Exaggerating Damages</w:t>
      </w:r>
    </w:p>
    <w:p w:rsidR="00000000" w:rsidDel="00000000" w:rsidP="00000000" w:rsidRDefault="00000000" w:rsidRPr="00000000" w14:paraId="00000153">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Inflated or unrealistic claims weaken credibility.</w:t>
      </w:r>
    </w:p>
    <w:p w:rsidR="00000000" w:rsidDel="00000000" w:rsidP="00000000" w:rsidRDefault="00000000" w:rsidRPr="00000000" w14:paraId="00000154">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Vague Relief</w:t>
      </w:r>
    </w:p>
    <w:p w:rsidR="00000000" w:rsidDel="00000000" w:rsidP="00000000" w:rsidRDefault="00000000" w:rsidRPr="00000000" w14:paraId="00000155">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 statements such as:</w:t>
      </w:r>
    </w:p>
    <w:p w:rsidR="00000000" w:rsidDel="00000000" w:rsidP="00000000" w:rsidRDefault="00000000" w:rsidRPr="00000000" w14:paraId="00000156">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justice."</w:t>
      </w:r>
    </w:p>
    <w:p w:rsidR="00000000" w:rsidDel="00000000" w:rsidP="00000000" w:rsidRDefault="00000000" w:rsidRPr="00000000" w14:paraId="00000157">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 state:</w:t>
      </w:r>
    </w:p>
    <w:p w:rsidR="00000000" w:rsidDel="00000000" w:rsidP="00000000" w:rsidRDefault="00000000" w:rsidRPr="00000000" w14:paraId="00000158">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 ₹5,00,000 with interest at 12% per annum within 15 days."</w:t>
      </w:r>
    </w:p>
    <w:p w:rsidR="00000000" w:rsidDel="00000000" w:rsidP="00000000" w:rsidRDefault="00000000" w:rsidRPr="00000000" w14:paraId="00000159">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Omitting Causal Connection</w:t>
      </w:r>
    </w:p>
    <w:p w:rsidR="00000000" w:rsidDel="00000000" w:rsidP="00000000" w:rsidRDefault="00000000" w:rsidRPr="00000000" w14:paraId="0000015A">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Always explain how the recipient's conduct caused the loss or injury.</w:t>
      </w:r>
    </w:p>
    <w:p w:rsidR="00000000" w:rsidDel="00000000" w:rsidP="00000000" w:rsidRDefault="00000000" w:rsidRPr="00000000" w14:paraId="0000015B">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Drafting Formula</w:t>
      </w:r>
    </w:p>
    <w:p w:rsidR="00000000" w:rsidDel="00000000" w:rsidP="00000000" w:rsidRDefault="00000000" w:rsidRPr="00000000" w14:paraId="0000015C">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practical formula for drafting the Legal Basis and Claims section is:</w:t>
      </w:r>
    </w:p>
    <w:p w:rsidR="00000000" w:rsidDel="00000000" w:rsidP="00000000" w:rsidRDefault="00000000" w:rsidRPr="00000000" w14:paraId="0000015D">
      <w:pPr>
        <w:spacing w:after="160" w:line="276" w:lineRule="auto"/>
        <w:jc w:val="both"/>
        <w:rPr>
          <w:rFonts w:ascii="Times New Roman" w:cs="Times New Roman" w:eastAsia="Times New Roman" w:hAnsi="Times New Roman"/>
          <w:sz w:val="24"/>
          <w:szCs w:val="24"/>
        </w:rPr>
      </w:pPr>
      <w:r w:rsidDel="00000000" w:rsidR="00000000" w:rsidRPr="00000000">
        <w:rPr>
          <w:rFonts w:ascii="Cardo" w:cs="Cardo" w:eastAsia="Cardo" w:hAnsi="Cardo"/>
          <w:b w:val="1"/>
          <w:bCs w:val="1"/>
          <w:sz w:val="24"/>
          <w:szCs w:val="24"/>
          <w:rtl w:val="0"/>
        </w:rPr>
        <w:t xml:space="preserve">Fact → Legal Duty → Breach → Loss/Injury → Legal Liability → Relief Claimed</w:t>
      </w:r>
      <w:r w:rsidDel="00000000" w:rsidR="00000000" w:rsidRPr="00000000">
        <w:rPr>
          <w:rtl w:val="0"/>
        </w:rPr>
      </w:r>
    </w:p>
    <w:p w:rsidR="00000000" w:rsidDel="00000000" w:rsidP="00000000" w:rsidRDefault="00000000" w:rsidRPr="00000000" w14:paraId="0000015E">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w:t>
      </w:r>
    </w:p>
    <w:p w:rsidR="00000000" w:rsidDel="00000000" w:rsidP="00000000" w:rsidRDefault="00000000" w:rsidRPr="00000000" w14:paraId="0000015F">
      <w:pPr>
        <w:spacing w:after="160" w:line="276" w:lineRule="auto"/>
        <w:jc w:val="both"/>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Goods supplied → Payment obligation existed → Payment not made → Financial loss caused → Breach of contract established → Outstanding amount, interest, and costs claimed.</w:t>
      </w:r>
    </w:p>
    <w:p w:rsidR="00000000" w:rsidDel="00000000" w:rsidP="00000000" w:rsidRDefault="00000000" w:rsidRPr="00000000" w14:paraId="00000160">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Timeline and Consequences</w:t>
      </w:r>
    </w:p>
    <w:p w:rsidR="00000000" w:rsidDel="00000000" w:rsidP="00000000" w:rsidRDefault="00000000" w:rsidRPr="00000000" w14:paraId="00000161">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Receiving a legal notice is one of those moments that can alter the trajectory of a dispute. The tone of the letter, the allegations within it, and the deadline mentioned create pressure but the real force behind a legal notice is time and limitation. How soon you respond, how well you respond, and whether you respond at all can ultimately determine your</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sz w:val="24"/>
            <w:szCs w:val="24"/>
            <w:u w:val="single"/>
            <w:rtl w:val="0"/>
          </w:rPr>
          <w:t xml:space="preserve">legal position</w:t>
        </w:r>
      </w:hyperlink>
      <w:r w:rsidDel="00000000" w:rsidR="00000000" w:rsidRPr="00000000">
        <w:rPr>
          <w:rFonts w:ascii="Times New Roman" w:cs="Times New Roman" w:eastAsia="Times New Roman" w:hAnsi="Times New Roman"/>
          <w:sz w:val="24"/>
          <w:szCs w:val="24"/>
          <w:rtl w:val="0"/>
        </w:rPr>
        <w:t xml:space="preserve"> long before you enter a courtroom. </w:t>
      </w:r>
    </w:p>
    <w:p w:rsidR="00000000" w:rsidDel="00000000" w:rsidP="00000000" w:rsidRDefault="00000000" w:rsidRPr="00000000" w14:paraId="0000016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Indian law, the concept of responding to notices is not governed by one single statute. Different laws impose different obligations. Some timelines are flexible, others are rigid. Some notices are mere invitations to negotiate, while others are precursors to criminal prosecution or insolvency proceedings. Understanding the distinction is crucial because missing a statutory deadline is not a matter of inconvenience it can shut the doors on your defence entirely. </w:t>
      </w:r>
    </w:p>
    <w:p w:rsidR="00000000" w:rsidDel="00000000" w:rsidP="00000000" w:rsidRDefault="00000000" w:rsidRPr="00000000" w14:paraId="0000016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Reply timelines also function within the broader limitation principles of Indian law,</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determine how long a party can wait before initiating or defending legal action. </w:t>
      </w:r>
    </w:p>
    <w:p w:rsidR="00000000" w:rsidDel="00000000" w:rsidP="00000000" w:rsidRDefault="00000000" w:rsidRPr="00000000" w14:paraId="00000166">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article explains, in crisp yet comprehensive form, how reply timelines work in India, why statutory notices require heightened urgency, and what happens when you choose not to reply. </w:t>
      </w:r>
    </w:p>
    <w:p w:rsidR="00000000" w:rsidDel="00000000" w:rsidP="00000000" w:rsidRDefault="00000000" w:rsidRPr="00000000" w14:paraId="0000016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sz w:val="24"/>
          <w:szCs w:val="24"/>
        </w:rPr>
      </w:pPr>
      <w:bookmarkStart w:colFirst="0" w:colLast="0" w:name="_u8j9dyns0p4u" w:id="0"/>
      <w:bookmarkEnd w:id="0"/>
      <w:r w:rsidDel="00000000" w:rsidR="00000000" w:rsidRPr="00000000">
        <w:rPr>
          <w:rFonts w:ascii="Times New Roman" w:cs="Times New Roman" w:eastAsia="Times New Roman" w:hAnsi="Times New Roman"/>
          <w:b w:val="1"/>
          <w:bCs w:val="1"/>
          <w:sz w:val="24"/>
          <w:szCs w:val="24"/>
          <w:rtl w:val="0"/>
        </w:rPr>
        <w:t xml:space="preserve">No Universal Time Limit But Silence Can Hurt You </w:t>
      </w:r>
    </w:p>
    <w:p w:rsidR="00000000" w:rsidDel="00000000" w:rsidP="00000000" w:rsidRDefault="00000000" w:rsidRPr="00000000" w14:paraId="0000016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outset, it must be understood that Indian law does not prescribe a general rule that every legal notice must be answered within a fixed time. For ordinary civil or</w:t>
      </w:r>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sz w:val="24"/>
            <w:szCs w:val="24"/>
            <w:u w:val="single"/>
            <w:rtl w:val="0"/>
          </w:rPr>
          <w:t xml:space="preserve">commercial notices</w:t>
        </w:r>
      </w:hyperlink>
      <w:r w:rsidDel="00000000" w:rsidR="00000000" w:rsidRPr="00000000">
        <w:rPr>
          <w:rFonts w:ascii="Times New Roman" w:cs="Times New Roman" w:eastAsia="Times New Roman" w:hAnsi="Times New Roman"/>
          <w:sz w:val="24"/>
          <w:szCs w:val="24"/>
          <w:rtl w:val="0"/>
        </w:rPr>
        <w:t xml:space="preserve">, the timeline is usually set by the sender and is considered reasonable if it falls within the 7–30 day range. Courts recognise this period because it allows the recipient time to consult a lawyer, gather documents, and present a proper defence. </w:t>
      </w:r>
    </w:p>
    <w:p w:rsidR="00000000" w:rsidDel="00000000" w:rsidP="00000000" w:rsidRDefault="00000000" w:rsidRPr="00000000" w14:paraId="0000016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also no fixed limitation period applicable uniformly to all categories of legal notices, which is why timelines differ depending on the nature of the dispute. </w:t>
      </w:r>
    </w:p>
    <w:p w:rsidR="00000000" w:rsidDel="00000000" w:rsidP="00000000" w:rsidRDefault="00000000" w:rsidRPr="00000000" w14:paraId="0000016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the absence of a universal rule does not mean the timeline is irrelevant. When you ignore a notice, the sender is not obligated to wait indefinitely. They may assume you have no defence, and in many cases, proceed straight to litigation. This is where courts observe your conduct. A party’s silence or delay often raises the presumption that the allegations were not rebutted when they should have been. Timely response reflects responsibility, good faith, and readiness to engage. </w:t>
      </w:r>
    </w:p>
    <w:p w:rsidR="00000000" w:rsidDel="00000000" w:rsidP="00000000" w:rsidRDefault="00000000" w:rsidRPr="00000000" w14:paraId="0000016F">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sz w:val="24"/>
          <w:szCs w:val="24"/>
        </w:rPr>
      </w:pPr>
      <w:bookmarkStart w:colFirst="0" w:colLast="0" w:name="_z4ep0wkjny0b" w:id="1"/>
      <w:bookmarkEnd w:id="1"/>
      <w:r w:rsidDel="00000000" w:rsidR="00000000" w:rsidRPr="00000000">
        <w:rPr>
          <w:rFonts w:ascii="Times New Roman" w:cs="Times New Roman" w:eastAsia="Times New Roman" w:hAnsi="Times New Roman"/>
          <w:b w:val="1"/>
          <w:bCs w:val="1"/>
          <w:sz w:val="24"/>
          <w:szCs w:val="24"/>
          <w:rtl w:val="0"/>
        </w:rPr>
        <w:t xml:space="preserve">Why Statutory Notices Are Different </w:t>
      </w:r>
    </w:p>
    <w:p w:rsidR="00000000" w:rsidDel="00000000" w:rsidP="00000000" w:rsidRDefault="00000000" w:rsidRPr="00000000" w14:paraId="00000171">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sz w:val="24"/>
          <w:szCs w:val="24"/>
        </w:rPr>
      </w:pPr>
      <w:bookmarkStart w:colFirst="0" w:colLast="0" w:name="_tgcemlmpxm" w:id="2"/>
      <w:bookmarkEnd w:id="2"/>
      <w:r w:rsidDel="00000000" w:rsidR="00000000" w:rsidRPr="00000000">
        <w:rPr>
          <w:rtl w:val="0"/>
        </w:rPr>
      </w:r>
    </w:p>
    <w:p w:rsidR="00000000" w:rsidDel="00000000" w:rsidP="00000000" w:rsidRDefault="00000000" w:rsidRPr="00000000" w14:paraId="00000172">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notices carry timelines that are not merely advisory; they are mandated by law. Missing these deadlines can trigger criminal prosecution (as in cheque bounce cases), insolvency admission (as under the IBC), or enforcement proceedings (as under the SARFAESI Act). </w:t>
      </w:r>
    </w:p>
    <w:p w:rsidR="00000000" w:rsidDel="00000000" w:rsidP="00000000" w:rsidRDefault="00000000" w:rsidRPr="00000000" w14:paraId="0000017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4">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sz w:val="24"/>
            <w:szCs w:val="24"/>
            <w:u w:val="single"/>
            <w:rtl w:val="0"/>
          </w:rPr>
          <w:t xml:space="preserve">Statutory notices</w:t>
        </w:r>
      </w:hyperlink>
      <w:r w:rsidDel="00000000" w:rsidR="00000000" w:rsidRPr="00000000">
        <w:rPr>
          <w:rFonts w:ascii="Times New Roman" w:cs="Times New Roman" w:eastAsia="Times New Roman" w:hAnsi="Times New Roman"/>
          <w:sz w:val="24"/>
          <w:szCs w:val="24"/>
          <w:rtl w:val="0"/>
        </w:rPr>
        <w:t xml:space="preserve"> exist to ensure fairness and give the recipient a chance to defend themselves before drastic action is taken. But in exchange, the law expects strict compliance. Unlike general legal notices, statutory timelines cannot be extended by mutual convenience. Once the deadline passes, the right to take a particular defence may be permanently lost. </w:t>
      </w:r>
    </w:p>
    <w:p w:rsidR="00000000" w:rsidDel="00000000" w:rsidP="00000000" w:rsidRDefault="00000000" w:rsidRPr="00000000" w14:paraId="0000017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statutory notices operate within strict limitation structures that cannot be relaxed or extended by mutual agreement. </w:t>
      </w:r>
    </w:p>
    <w:p w:rsidR="00000000" w:rsidDel="00000000" w:rsidP="00000000" w:rsidRDefault="00000000" w:rsidRPr="00000000" w14:paraId="0000017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Below is a professionally drafted table that consolidates the most important statutory notice timelines in India. </w:t>
      </w:r>
    </w:p>
    <w:p w:rsidR="00000000" w:rsidDel="00000000" w:rsidP="00000000" w:rsidRDefault="00000000" w:rsidRPr="00000000" w14:paraId="00000179">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sz w:val="24"/>
          <w:szCs w:val="24"/>
        </w:rPr>
      </w:pPr>
      <w:bookmarkStart w:colFirst="0" w:colLast="0" w:name="_srdeovdrwer3" w:id="3"/>
      <w:bookmarkEnd w:id="3"/>
      <w:r w:rsidDel="00000000" w:rsidR="00000000" w:rsidRPr="00000000">
        <w:rPr>
          <w:rtl w:val="0"/>
        </w:rPr>
      </w:r>
    </w:p>
    <w:p w:rsidR="00000000" w:rsidDel="00000000" w:rsidP="00000000" w:rsidRDefault="00000000" w:rsidRPr="00000000" w14:paraId="0000017B">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7C">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5731200" cy="4826000"/>
            <wp:effectExtent b="0" l="0" r="0" t="0"/>
            <wp:docPr descr="Detailed Explanation" id="1" name="image1.png"/>
            <a:graphic>
              <a:graphicData uri="http://schemas.openxmlformats.org/drawingml/2006/picture">
                <pic:pic>
                  <pic:nvPicPr>
                    <pic:cNvPr descr="Detailed Explanation" id="0" name="image1.png"/>
                    <pic:cNvPicPr preferRelativeResize="0"/>
                  </pic:nvPicPr>
                  <pic:blipFill>
                    <a:blip r:embed="rId11"/>
                    <a:srcRect b="0" l="0" r="0" t="0"/>
                    <a:stretch>
                      <a:fillRect/>
                    </a:stretch>
                  </pic:blipFill>
                  <pic:spPr>
                    <a:xfrm>
                      <a:off x="0" y="0"/>
                      <a:ext cx="5731200" cy="4826000"/>
                    </a:xfrm>
                    <a:prstGeom prst="rect"/>
                    <a:ln/>
                  </pic:spPr>
                </pic:pic>
              </a:graphicData>
            </a:graphic>
          </wp:inline>
        </w:drawing>
      </w:r>
      <w:r w:rsidDel="00000000" w:rsidR="00000000" w:rsidRPr="00000000">
        <w:rPr>
          <w:rtl w:val="0"/>
        </w:rPr>
      </w:r>
    </w:p>
    <w:p w:rsidR="00000000" w:rsidDel="00000000" w:rsidP="00000000" w:rsidRDefault="00000000" w:rsidRPr="00000000" w14:paraId="0000017D">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7E">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 understand the significance of these timelines, it is essential to examine each category in context. </w:t>
      </w:r>
    </w:p>
    <w:p w:rsidR="00000000" w:rsidDel="00000000" w:rsidP="00000000" w:rsidRDefault="00000000" w:rsidRPr="00000000" w14:paraId="0000017F">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0">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color w:val="4682b4"/>
          <w:sz w:val="24"/>
          <w:szCs w:val="24"/>
        </w:rPr>
      </w:pPr>
      <w:bookmarkStart w:colFirst="0" w:colLast="0" w:name="_jg9y57liveuz" w:id="4"/>
      <w:bookmarkEnd w:id="4"/>
      <w:r w:rsidDel="00000000" w:rsidR="00000000" w:rsidRPr="00000000">
        <w:rPr>
          <w:rFonts w:ascii="Times New Roman" w:cs="Times New Roman" w:eastAsia="Times New Roman" w:hAnsi="Times New Roman"/>
          <w:b w:val="1"/>
          <w:bCs w:val="1"/>
          <w:color w:val="4682b4"/>
          <w:sz w:val="24"/>
          <w:szCs w:val="24"/>
          <w:rtl w:val="0"/>
        </w:rPr>
        <w:t xml:space="preserve">Cheque Bounce Notices (Section 138, NI Act) </w:t>
      </w:r>
    </w:p>
    <w:p w:rsidR="00000000" w:rsidDel="00000000" w:rsidP="00000000" w:rsidRDefault="00000000" w:rsidRPr="00000000" w14:paraId="00000181">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2">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Perhaps the most rigid statutory timeline exists in cheque dishonour cases. When a cheque bounces, the payee must issue a notice within thirty days of receiving the bank memo. The drawer then has fifteen days from the date of receipt to make payment or contest the notice. If the drawer does nothing, the complainant has the right to file a criminal case within the next thirty days. </w:t>
      </w:r>
    </w:p>
    <w:p w:rsidR="00000000" w:rsidDel="00000000" w:rsidP="00000000" w:rsidRDefault="00000000" w:rsidRPr="00000000" w14:paraId="00000183">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these proceedings, missing the statutory limitation can directly affect the right to dispute liability or contest further action. </w:t>
      </w:r>
    </w:p>
    <w:p w:rsidR="00000000" w:rsidDel="00000000" w:rsidP="00000000" w:rsidRDefault="00000000" w:rsidRPr="00000000" w14:paraId="00000185">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one of the rare civil disputes where non-compliance quickly escalates into criminal prosecution. The law treats cheque dishonour as a quasi-criminal offence because it impacts commercial trust. </w:t>
      </w:r>
    </w:p>
    <w:p w:rsidR="00000000" w:rsidDel="00000000" w:rsidP="00000000" w:rsidRDefault="00000000" w:rsidRPr="00000000" w14:paraId="00000187">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8">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color w:val="000000"/>
          <w:sz w:val="24"/>
          <w:szCs w:val="24"/>
        </w:rPr>
      </w:pPr>
      <w:bookmarkStart w:colFirst="0" w:colLast="0" w:name="_ixjgzfxvkgxy" w:id="5"/>
      <w:bookmarkEnd w:id="5"/>
      <w:r w:rsidDel="00000000" w:rsidR="00000000" w:rsidRPr="00000000">
        <w:rPr>
          <w:rFonts w:ascii="Times New Roman" w:cs="Times New Roman" w:eastAsia="Times New Roman" w:hAnsi="Times New Roman"/>
          <w:b w:val="1"/>
          <w:bCs w:val="1"/>
          <w:color w:val="4682b4"/>
          <w:sz w:val="24"/>
          <w:szCs w:val="24"/>
          <w:rtl w:val="0"/>
        </w:rPr>
        <w:t xml:space="preserve">SARFAESI Act Notices (Section 13)</w:t>
      </w:r>
      <w:r w:rsidDel="00000000" w:rsidR="00000000" w:rsidRPr="00000000">
        <w:rPr>
          <w:rFonts w:ascii="Times New Roman" w:cs="Times New Roman" w:eastAsia="Times New Roman" w:hAnsi="Times New Roman"/>
          <w:b w:val="1"/>
          <w:bCs w:val="1"/>
          <w:color w:val="000000"/>
          <w:sz w:val="24"/>
          <w:szCs w:val="24"/>
          <w:rtl w:val="0"/>
        </w:rPr>
        <w:t xml:space="preserve"> </w:t>
      </w:r>
    </w:p>
    <w:p w:rsidR="00000000" w:rsidDel="00000000" w:rsidP="00000000" w:rsidRDefault="00000000" w:rsidRPr="00000000" w14:paraId="00000189">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A">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w:t>
      </w:r>
      <w:hyperlink r:id="rId12">
        <w:r w:rsidDel="00000000" w:rsidR="00000000" w:rsidRPr="00000000">
          <w:rPr>
            <w:rFonts w:ascii="Times New Roman" w:cs="Times New Roman" w:eastAsia="Times New Roman" w:hAnsi="Times New Roman"/>
            <w:sz w:val="24"/>
            <w:szCs w:val="24"/>
            <w:rtl w:val="0"/>
          </w:rPr>
          <w:t xml:space="preserve"> </w:t>
        </w:r>
      </w:hyperlink>
      <w:hyperlink r:id="rId13">
        <w:r w:rsidDel="00000000" w:rsidR="00000000" w:rsidRPr="00000000">
          <w:rPr>
            <w:rFonts w:ascii="Times New Roman" w:cs="Times New Roman" w:eastAsia="Times New Roman" w:hAnsi="Times New Roman"/>
            <w:sz w:val="24"/>
            <w:szCs w:val="24"/>
            <w:u w:val="single"/>
            <w:rtl w:val="0"/>
          </w:rPr>
          <w:t xml:space="preserve">SARFAESI Act</w:t>
        </w:r>
      </w:hyperlink>
      <w:r w:rsidDel="00000000" w:rsidR="00000000" w:rsidRPr="00000000">
        <w:rPr>
          <w:rFonts w:ascii="Times New Roman" w:cs="Times New Roman" w:eastAsia="Times New Roman" w:hAnsi="Times New Roman"/>
          <w:sz w:val="24"/>
          <w:szCs w:val="24"/>
          <w:rtl w:val="0"/>
        </w:rPr>
        <w:t xml:space="preserve"> empowers banks to enforce security without court intervention. However, before doing so, they must issue a 60-day demand notice. The borrower may file objections within fifteen days, and the bank must respond with a reasoned reply. If the borrower neither objects nor pays, the bank may take possession of the secured asset. </w:t>
      </w:r>
    </w:p>
    <w:p w:rsidR="00000000" w:rsidDel="00000000" w:rsidP="00000000" w:rsidRDefault="00000000" w:rsidRPr="00000000" w14:paraId="0000018B">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C">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color w:val="4682b4"/>
          <w:sz w:val="24"/>
          <w:szCs w:val="24"/>
        </w:rPr>
      </w:pPr>
      <w:bookmarkStart w:colFirst="0" w:colLast="0" w:name="_logprvsj076g" w:id="6"/>
      <w:bookmarkEnd w:id="6"/>
      <w:r w:rsidDel="00000000" w:rsidR="00000000" w:rsidRPr="00000000">
        <w:rPr>
          <w:rFonts w:ascii="Times New Roman" w:cs="Times New Roman" w:eastAsia="Times New Roman" w:hAnsi="Times New Roman"/>
          <w:b w:val="1"/>
          <w:bCs w:val="1"/>
          <w:color w:val="4682b4"/>
          <w:sz w:val="24"/>
          <w:szCs w:val="24"/>
          <w:rtl w:val="0"/>
        </w:rPr>
        <w:t xml:space="preserve">IBC Insolvency Demand Notice (Section 8) </w:t>
      </w:r>
    </w:p>
    <w:p w:rsidR="00000000" w:rsidDel="00000000" w:rsidP="00000000" w:rsidRDefault="00000000" w:rsidRPr="00000000" w14:paraId="0000018D">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E">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a creditor issues a demand notice, the corporate debtor has only ten days to respond. This reply must show either a pre-existing dispute or proof of payment. If the debtor fails, the creditor may initiate insolvency proceedings under Section 9, after which the management may lose control to a Resolution Professional. </w:t>
      </w:r>
    </w:p>
    <w:p w:rsidR="00000000" w:rsidDel="00000000" w:rsidP="00000000" w:rsidRDefault="00000000" w:rsidRPr="00000000" w14:paraId="0000018F">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0">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color w:val="4682b4"/>
          <w:sz w:val="24"/>
          <w:szCs w:val="24"/>
        </w:rPr>
      </w:pPr>
      <w:bookmarkStart w:colFirst="0" w:colLast="0" w:name="_8tfzx3ycuois" w:id="7"/>
      <w:bookmarkEnd w:id="7"/>
      <w:r w:rsidDel="00000000" w:rsidR="00000000" w:rsidRPr="00000000">
        <w:rPr>
          <w:rFonts w:ascii="Times New Roman" w:cs="Times New Roman" w:eastAsia="Times New Roman" w:hAnsi="Times New Roman"/>
          <w:b w:val="1"/>
          <w:bCs w:val="1"/>
          <w:color w:val="4682b4"/>
          <w:sz w:val="24"/>
          <w:szCs w:val="24"/>
          <w:rtl w:val="0"/>
        </w:rPr>
        <w:t xml:space="preserve">Notice to Government (Section 80 CPC) </w:t>
      </w:r>
    </w:p>
    <w:p w:rsidR="00000000" w:rsidDel="00000000" w:rsidP="00000000" w:rsidRDefault="00000000" w:rsidRPr="00000000" w14:paraId="00000191">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2">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Suing the Government or a public officer requires a mandatory two-month notice. A plaint filed without such notice is typically rejected unless urgent relief is justified. </w:t>
      </w:r>
    </w:p>
    <w:p w:rsidR="00000000" w:rsidDel="00000000" w:rsidP="00000000" w:rsidRDefault="00000000" w:rsidRPr="00000000" w14:paraId="00000193">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4">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color w:val="4682b4"/>
          <w:sz w:val="24"/>
          <w:szCs w:val="24"/>
        </w:rPr>
      </w:pPr>
      <w:bookmarkStart w:colFirst="0" w:colLast="0" w:name="_s1hdxafdkplq" w:id="8"/>
      <w:bookmarkEnd w:id="8"/>
      <w:r w:rsidDel="00000000" w:rsidR="00000000" w:rsidRPr="00000000">
        <w:rPr>
          <w:rFonts w:ascii="Times New Roman" w:cs="Times New Roman" w:eastAsia="Times New Roman" w:hAnsi="Times New Roman"/>
          <w:b w:val="1"/>
          <w:bCs w:val="1"/>
          <w:color w:val="4682b4"/>
          <w:sz w:val="24"/>
          <w:szCs w:val="24"/>
          <w:rtl w:val="0"/>
        </w:rPr>
        <w:t xml:space="preserve">Consumer Protection Act Notices </w:t>
      </w:r>
    </w:p>
    <w:p w:rsidR="00000000" w:rsidDel="00000000" w:rsidP="00000000" w:rsidRDefault="00000000" w:rsidRPr="00000000" w14:paraId="00000195">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6">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Written statements must be filed within thirty days, extendable by only fifteen days. Beyond forty five days, no further extension is possible. </w:t>
      </w:r>
    </w:p>
    <w:p w:rsidR="00000000" w:rsidDel="00000000" w:rsidP="00000000" w:rsidRDefault="00000000" w:rsidRPr="00000000" w14:paraId="00000197">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8">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color w:val="000000"/>
          <w:sz w:val="24"/>
          <w:szCs w:val="24"/>
        </w:rPr>
      </w:pPr>
      <w:bookmarkStart w:colFirst="0" w:colLast="0" w:name="_xcettyteitug" w:id="9"/>
      <w:bookmarkEnd w:id="9"/>
      <w:r w:rsidDel="00000000" w:rsidR="00000000" w:rsidRPr="00000000">
        <w:rPr>
          <w:rFonts w:ascii="Times New Roman" w:cs="Times New Roman" w:eastAsia="Times New Roman" w:hAnsi="Times New Roman"/>
          <w:b w:val="1"/>
          <w:bCs w:val="1"/>
          <w:color w:val="4682b4"/>
          <w:sz w:val="24"/>
          <w:szCs w:val="24"/>
          <w:rtl w:val="0"/>
        </w:rPr>
        <w:t xml:space="preserve">Income Tax Notices</w:t>
      </w:r>
      <w:r w:rsidDel="00000000" w:rsidR="00000000" w:rsidRPr="00000000">
        <w:rPr>
          <w:rFonts w:ascii="Times New Roman" w:cs="Times New Roman" w:eastAsia="Times New Roman" w:hAnsi="Times New Roman"/>
          <w:b w:val="1"/>
          <w:bCs w:val="1"/>
          <w:color w:val="000000"/>
          <w:sz w:val="24"/>
          <w:szCs w:val="24"/>
          <w:rtl w:val="0"/>
        </w:rPr>
        <w:t xml:space="preserve"> </w:t>
      </w:r>
    </w:p>
    <w:p w:rsidR="00000000" w:rsidDel="00000000" w:rsidP="00000000" w:rsidRDefault="00000000" w:rsidRPr="00000000" w14:paraId="00000199">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A">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Notices under tax law commonly require replies within fifteen to thirty days, failing which penalties, interest, or prosecution may follow. </w:t>
      </w:r>
    </w:p>
    <w:p w:rsidR="00000000" w:rsidDel="00000000" w:rsidP="00000000" w:rsidRDefault="00000000" w:rsidRPr="00000000" w14:paraId="0000019B">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C">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color w:val="4682b4"/>
          <w:sz w:val="24"/>
          <w:szCs w:val="24"/>
        </w:rPr>
      </w:pPr>
      <w:bookmarkStart w:colFirst="0" w:colLast="0" w:name="_v2an6d2txcvz" w:id="10"/>
      <w:bookmarkEnd w:id="10"/>
      <w:r w:rsidDel="00000000" w:rsidR="00000000" w:rsidRPr="00000000">
        <w:rPr>
          <w:rFonts w:ascii="Times New Roman" w:cs="Times New Roman" w:eastAsia="Times New Roman" w:hAnsi="Times New Roman"/>
          <w:b w:val="1"/>
          <w:bCs w:val="1"/>
          <w:color w:val="4682b4"/>
          <w:sz w:val="24"/>
          <w:szCs w:val="24"/>
          <w:rtl w:val="0"/>
        </w:rPr>
        <w:t xml:space="preserve">GST Notices </w:t>
      </w:r>
    </w:p>
    <w:p w:rsidR="00000000" w:rsidDel="00000000" w:rsidP="00000000" w:rsidRDefault="00000000" w:rsidRPr="00000000" w14:paraId="0000019D">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E">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GST scrutiny notices and show cause notices typically require replies within thirty days, while refund deficiency notices must be addressed within fifteen days. </w:t>
      </w:r>
    </w:p>
    <w:p w:rsidR="00000000" w:rsidDel="00000000" w:rsidP="00000000" w:rsidRDefault="00000000" w:rsidRPr="00000000" w14:paraId="0000019F">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0">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color w:val="4682b4"/>
          <w:sz w:val="24"/>
          <w:szCs w:val="24"/>
        </w:rPr>
      </w:pPr>
      <w:bookmarkStart w:colFirst="0" w:colLast="0" w:name="_s1npa5ffdmep" w:id="11"/>
      <w:bookmarkEnd w:id="11"/>
      <w:r w:rsidDel="00000000" w:rsidR="00000000" w:rsidRPr="00000000">
        <w:rPr>
          <w:rFonts w:ascii="Times New Roman" w:cs="Times New Roman" w:eastAsia="Times New Roman" w:hAnsi="Times New Roman"/>
          <w:b w:val="1"/>
          <w:bCs w:val="1"/>
          <w:color w:val="4682b4"/>
          <w:sz w:val="24"/>
          <w:szCs w:val="24"/>
          <w:rtl w:val="0"/>
        </w:rPr>
        <w:t xml:space="preserve">Tenancy and Eviction Notices </w:t>
      </w:r>
    </w:p>
    <w:p w:rsidR="00000000" w:rsidDel="00000000" w:rsidP="00000000" w:rsidRDefault="00000000" w:rsidRPr="00000000" w14:paraId="000001A1">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2">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Tenancy laws vary but generally require notice periods ranging from fifteen days to three months, depending on the act and tenancy type. </w:t>
      </w:r>
    </w:p>
    <w:p w:rsidR="00000000" w:rsidDel="00000000" w:rsidP="00000000" w:rsidRDefault="00000000" w:rsidRPr="00000000" w14:paraId="000001A3">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4">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color w:val="4682b4"/>
          <w:sz w:val="24"/>
          <w:szCs w:val="24"/>
        </w:rPr>
      </w:pPr>
      <w:bookmarkStart w:colFirst="0" w:colLast="0" w:name="_f67jwzh3yd3x" w:id="12"/>
      <w:bookmarkEnd w:id="12"/>
      <w:r w:rsidDel="00000000" w:rsidR="00000000" w:rsidRPr="00000000">
        <w:rPr>
          <w:rFonts w:ascii="Times New Roman" w:cs="Times New Roman" w:eastAsia="Times New Roman" w:hAnsi="Times New Roman"/>
          <w:b w:val="1"/>
          <w:bCs w:val="1"/>
          <w:color w:val="4682b4"/>
          <w:sz w:val="24"/>
          <w:szCs w:val="24"/>
          <w:rtl w:val="0"/>
        </w:rPr>
        <w:t xml:space="preserve">Matrimonial Notices </w:t>
      </w:r>
    </w:p>
    <w:p w:rsidR="00000000" w:rsidDel="00000000" w:rsidP="00000000" w:rsidRDefault="00000000" w:rsidRPr="00000000" w14:paraId="000001A5">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6">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Though not statutory, these notices commonly allow fifteen to thirty days for reply and help prevent adverse assumptions. </w:t>
      </w:r>
    </w:p>
    <w:p w:rsidR="00000000" w:rsidDel="00000000" w:rsidP="00000000" w:rsidRDefault="00000000" w:rsidRPr="00000000" w14:paraId="000001A7">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8">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color w:val="4682b4"/>
          <w:sz w:val="24"/>
          <w:szCs w:val="24"/>
        </w:rPr>
      </w:pPr>
      <w:bookmarkStart w:colFirst="0" w:colLast="0" w:name="_tt37vsh1ielv" w:id="13"/>
      <w:bookmarkEnd w:id="13"/>
      <w:r w:rsidDel="00000000" w:rsidR="00000000" w:rsidRPr="00000000">
        <w:rPr>
          <w:rFonts w:ascii="Times New Roman" w:cs="Times New Roman" w:eastAsia="Times New Roman" w:hAnsi="Times New Roman"/>
          <w:b w:val="1"/>
          <w:bCs w:val="1"/>
          <w:color w:val="4682b4"/>
          <w:sz w:val="24"/>
          <w:szCs w:val="24"/>
          <w:rtl w:val="0"/>
        </w:rPr>
        <w:t xml:space="preserve">Arbitration Notices </w:t>
      </w:r>
    </w:p>
    <w:p w:rsidR="00000000" w:rsidDel="00000000" w:rsidP="00000000" w:rsidRDefault="00000000" w:rsidRPr="00000000" w14:paraId="000001A9">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color w:val="4682b4"/>
          <w:sz w:val="24"/>
          <w:szCs w:val="24"/>
        </w:rPr>
      </w:pPr>
      <w:r w:rsidDel="00000000" w:rsidR="00000000" w:rsidRPr="00000000">
        <w:rPr>
          <w:rtl w:val="0"/>
        </w:rPr>
      </w:r>
    </w:p>
    <w:p w:rsidR="00000000" w:rsidDel="00000000" w:rsidP="00000000" w:rsidRDefault="00000000" w:rsidRPr="00000000" w14:paraId="000001AA">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Arbitration notices allow fifteen to thirty days for reply. Ignoring them only speeds up the claimant’s move to court. </w:t>
      </w:r>
    </w:p>
    <w:p w:rsidR="00000000" w:rsidDel="00000000" w:rsidP="00000000" w:rsidRDefault="00000000" w:rsidRPr="00000000" w14:paraId="000001AB">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C">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rFonts w:ascii="Times New Roman" w:cs="Times New Roman" w:eastAsia="Times New Roman" w:hAnsi="Times New Roman"/>
          <w:b w:val="1"/>
          <w:bCs w:val="1"/>
          <w:color w:val="4682b4"/>
          <w:sz w:val="24"/>
          <w:szCs w:val="24"/>
        </w:rPr>
      </w:pPr>
      <w:bookmarkStart w:colFirst="0" w:colLast="0" w:name="_fxmf8ja24ulo" w:id="14"/>
      <w:bookmarkEnd w:id="14"/>
      <w:r w:rsidDel="00000000" w:rsidR="00000000" w:rsidRPr="00000000">
        <w:rPr>
          <w:rFonts w:ascii="Times New Roman" w:cs="Times New Roman" w:eastAsia="Times New Roman" w:hAnsi="Times New Roman"/>
          <w:b w:val="1"/>
          <w:bCs w:val="1"/>
          <w:color w:val="4682b4"/>
          <w:sz w:val="24"/>
          <w:szCs w:val="24"/>
          <w:rtl w:val="0"/>
        </w:rPr>
        <w:t xml:space="preserve">Motor Accident Claim Notices </w:t>
      </w:r>
    </w:p>
    <w:p w:rsidR="00000000" w:rsidDel="00000000" w:rsidP="00000000" w:rsidRDefault="00000000" w:rsidRPr="00000000" w14:paraId="000001AD">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E">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Insurers generally get thirty days to respond before tribunals proceed ex parte. </w:t>
      </w:r>
    </w:p>
    <w:p w:rsidR="00000000" w:rsidDel="00000000" w:rsidP="00000000" w:rsidRDefault="00000000" w:rsidRPr="00000000" w14:paraId="000001AF">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B0">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3366"/>
          <w:sz w:val="24"/>
          <w:szCs w:val="24"/>
          <w:rtl w:val="0"/>
        </w:rPr>
        <w:t xml:space="preserve">GENERAL NOTICES AND REPLY TO A NOTICE</w:t>
      </w:r>
      <w:r w:rsidDel="00000000" w:rsidR="00000000" w:rsidRPr="00000000">
        <w:rPr>
          <w:rFonts w:ascii="Times New Roman" w:cs="Times New Roman" w:eastAsia="Times New Roman" w:hAnsi="Times New Roman"/>
          <w:color w:val="003366"/>
          <w:sz w:val="24"/>
          <w:szCs w:val="24"/>
          <w:shd w:fill="c6c6c6" w:val="clear"/>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B1">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non-statutory notices such as</w:t>
      </w:r>
      <w:hyperlink r:id="rId14">
        <w:r w:rsidDel="00000000" w:rsidR="00000000" w:rsidRPr="00000000">
          <w:rPr>
            <w:rFonts w:ascii="Times New Roman" w:cs="Times New Roman" w:eastAsia="Times New Roman" w:hAnsi="Times New Roman"/>
            <w:sz w:val="24"/>
            <w:szCs w:val="24"/>
            <w:rtl w:val="0"/>
          </w:rPr>
          <w:t xml:space="preserve"> </w:t>
        </w:r>
      </w:hyperlink>
      <w:hyperlink r:id="rId15">
        <w:r w:rsidDel="00000000" w:rsidR="00000000" w:rsidRPr="00000000">
          <w:rPr>
            <w:rFonts w:ascii="Times New Roman" w:cs="Times New Roman" w:eastAsia="Times New Roman" w:hAnsi="Times New Roman"/>
            <w:sz w:val="24"/>
            <w:szCs w:val="24"/>
            <w:u w:val="single"/>
            <w:rtl w:val="0"/>
          </w:rPr>
          <w:t xml:space="preserve">breach of contract</w:t>
        </w:r>
      </w:hyperlink>
      <w:r w:rsidDel="00000000" w:rsidR="00000000" w:rsidRPr="00000000">
        <w:rPr>
          <w:rFonts w:ascii="Times New Roman" w:cs="Times New Roman" w:eastAsia="Times New Roman" w:hAnsi="Times New Roman"/>
          <w:sz w:val="24"/>
          <w:szCs w:val="24"/>
          <w:rtl w:val="0"/>
        </w:rPr>
        <w:t xml:space="preserve">, partnership issues, employment disputes, business disagreements, defamation, or property matters, a reply within fifteen to thirty days is considered reasonable. Since these matters do not have a codified limitation for reply, parties are expected to respond within a reasonable and context-specific timeframe. </w:t>
      </w:r>
    </w:p>
    <w:p w:rsidR="00000000" w:rsidDel="00000000" w:rsidP="00000000" w:rsidRDefault="00000000" w:rsidRPr="00000000" w14:paraId="000001B2">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Courts often evaluate conduct during the notice stage to determine good faith and credibility. </w:t>
      </w:r>
    </w:p>
    <w:p w:rsidR="00000000" w:rsidDel="00000000" w:rsidP="00000000" w:rsidRDefault="00000000" w:rsidRPr="00000000" w14:paraId="000001B3">
      <w:pPr>
        <w:pBdr>
          <w:top w:color="auto" w:space="0" w:sz="0" w:val="none"/>
          <w:left w:color="auto" w:space="0" w:sz="0" w:val="none"/>
          <w:bottom w:color="003366" w:space="0" w:sz="5" w:val="single"/>
          <w:right w:color="auto" w:space="0" w:sz="0" w:val="none"/>
        </w:pBdr>
        <w:shd w:fill="ffffff" w:val="clear"/>
        <w:spacing w:after="40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Consequences of Not Replying to a Legal Notice </w:t>
      </w:r>
    </w:p>
    <w:p w:rsidR="00000000" w:rsidDel="00000000" w:rsidP="00000000" w:rsidRDefault="00000000" w:rsidRPr="00000000" w14:paraId="000001B4">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Silence can be harmful. Courts may draw an adverse inference under the Evidence Act if a person fails to respond when serious allegations are made. In statutory matters such as the NI Act, IBC, and SARFAESI proceedings, ignoring the notice can lead directly to prosecution, insolvency, or asset seizure. Non-response in tax or GST notices may result in penalties and ex parte orders. Prompt replies also strengthen negotiation opportunities, whereas silence pushes the sender toward litigation. </w:t>
      </w:r>
    </w:p>
    <w:p w:rsidR="00000000" w:rsidDel="00000000" w:rsidP="00000000" w:rsidRDefault="00000000" w:rsidRPr="00000000" w14:paraId="000001B5">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Reply Notice Basics</w:t>
      </w:r>
    </w:p>
    <w:p w:rsidR="00000000" w:rsidDel="00000000" w:rsidP="00000000" w:rsidRDefault="00000000" w:rsidRPr="00000000" w14:paraId="000001B7">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Step 1: Stay Calm. Don’t Panic.</w:t>
      </w:r>
    </w:p>
    <w:p w:rsidR="00000000" w:rsidDel="00000000" w:rsidP="00000000" w:rsidRDefault="00000000" w:rsidRPr="00000000" w14:paraId="000001B8">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Getting a legal notice doesn’t mean you’re guilty or already in legal trouble. It just means someone has a complaint and is asking you to respond </w:t>
      </w:r>
      <w:r w:rsidDel="00000000" w:rsidR="00000000" w:rsidRPr="00000000">
        <w:rPr>
          <w:rFonts w:ascii="Times New Roman" w:cs="Times New Roman" w:eastAsia="Times New Roman" w:hAnsi="Times New Roman"/>
          <w:b w:val="1"/>
          <w:bCs w:val="1"/>
          <w:sz w:val="24"/>
          <w:szCs w:val="24"/>
          <w:rtl w:val="0"/>
        </w:rPr>
        <w:t xml:space="preserve">before going to court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9">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Step 2: Read the Notice Carefully</w:t>
      </w:r>
      <w:r w:rsidDel="00000000" w:rsidR="00000000" w:rsidRPr="00000000">
        <w:rPr>
          <w:rtl w:val="0"/>
        </w:rPr>
      </w:r>
    </w:p>
    <w:p w:rsidR="00000000" w:rsidDel="00000000" w:rsidP="00000000" w:rsidRDefault="00000000" w:rsidRPr="00000000" w14:paraId="000001BA">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 through the notice properly. Look out for:</w:t>
      </w:r>
    </w:p>
    <w:p w:rsidR="00000000" w:rsidDel="00000000" w:rsidP="00000000" w:rsidRDefault="00000000" w:rsidRPr="00000000" w14:paraId="000001BB">
      <w:pPr>
        <w:numPr>
          <w:ilvl w:val="0"/>
          <w:numId w:val="33"/>
        </w:numPr>
        <w:pBdr>
          <w:top w:color="000000" w:space="0" w:sz="0" w:val="none"/>
          <w:left w:color="000000" w:space="0" w:sz="0" w:val="none"/>
          <w:bottom w:color="000000" w:space="0" w:sz="0" w:val="none"/>
          <w:right w:color="000000" w:space="0" w:sz="0" w:val="none"/>
          <w:between w:color="000000" w:space="0" w:sz="0" w:val="none"/>
        </w:pBdr>
        <w:spacing w:before="160"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has sent it?</w:t>
      </w:r>
    </w:p>
    <w:p w:rsidR="00000000" w:rsidDel="00000000" w:rsidP="00000000" w:rsidRDefault="00000000" w:rsidRPr="00000000" w14:paraId="000001BC">
      <w:pPr>
        <w:numPr>
          <w:ilvl w:val="0"/>
          <w:numId w:val="33"/>
        </w:numPr>
        <w:pBdr>
          <w:top w:color="000000" w:space="0" w:sz="0" w:val="none"/>
          <w:left w:color="000000" w:space="0" w:sz="0" w:val="none"/>
          <w:bottom w:color="000000" w:space="0" w:sz="0" w:val="none"/>
          <w:right w:color="000000" w:space="0" w:sz="0" w:val="none"/>
          <w:between w:color="000000" w:space="0" w:sz="0" w:val="none"/>
        </w:pBdr>
        <w:spacing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they complaining about?</w:t>
      </w:r>
    </w:p>
    <w:p w:rsidR="00000000" w:rsidDel="00000000" w:rsidP="00000000" w:rsidRDefault="00000000" w:rsidRPr="00000000" w14:paraId="000001BD">
      <w:pPr>
        <w:numPr>
          <w:ilvl w:val="0"/>
          <w:numId w:val="33"/>
        </w:numPr>
        <w:pBdr>
          <w:top w:color="000000" w:space="0" w:sz="0" w:val="none"/>
          <w:left w:color="000000" w:space="0" w:sz="0" w:val="none"/>
          <w:bottom w:color="000000" w:space="0" w:sz="0" w:val="none"/>
          <w:right w:color="000000" w:space="0" w:sz="0" w:val="none"/>
          <w:between w:color="000000" w:space="0" w:sz="0" w:val="none"/>
        </w:pBdr>
        <w:spacing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they asking you to do (e.g., pay money, return something, respond)?</w:t>
      </w:r>
    </w:p>
    <w:p w:rsidR="00000000" w:rsidDel="00000000" w:rsidP="00000000" w:rsidRDefault="00000000" w:rsidRPr="00000000" w14:paraId="000001BE">
      <w:pPr>
        <w:numPr>
          <w:ilvl w:val="0"/>
          <w:numId w:val="33"/>
        </w:numPr>
        <w:pBdr>
          <w:top w:color="000000" w:space="0" w:sz="0" w:val="none"/>
          <w:left w:color="000000" w:space="0" w:sz="0" w:val="none"/>
          <w:bottom w:color="000000" w:space="0" w:sz="0" w:val="none"/>
          <w:right w:color="000000" w:space="0" w:sz="0" w:val="none"/>
          <w:between w:color="000000" w:space="0" w:sz="0" w:val="none"/>
        </w:pBdr>
        <w:spacing w:after="320"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the last date to reply?</w:t>
      </w:r>
    </w:p>
    <w:p w:rsidR="00000000" w:rsidDel="00000000" w:rsidP="00000000" w:rsidRDefault="00000000" w:rsidRPr="00000000" w14:paraId="000001BF">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 a note of dates, transactions, amounts, or any contract mentioned.</w:t>
      </w:r>
    </w:p>
    <w:p w:rsidR="00000000" w:rsidDel="00000000" w:rsidP="00000000" w:rsidRDefault="00000000" w:rsidRPr="00000000" w14:paraId="000001C0">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Step 3: Cross-Check the Facts</w:t>
      </w:r>
      <w:r w:rsidDel="00000000" w:rsidR="00000000" w:rsidRPr="00000000">
        <w:rPr>
          <w:rtl w:val="0"/>
        </w:rPr>
      </w:r>
    </w:p>
    <w:p w:rsidR="00000000" w:rsidDel="00000000" w:rsidP="00000000" w:rsidRDefault="00000000" w:rsidRPr="00000000" w14:paraId="000001C1">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reacting, check:</w:t>
      </w:r>
    </w:p>
    <w:p w:rsidR="00000000" w:rsidDel="00000000" w:rsidP="00000000" w:rsidRDefault="00000000" w:rsidRPr="00000000" w14:paraId="000001C2">
      <w:pPr>
        <w:numPr>
          <w:ilvl w:val="0"/>
          <w:numId w:val="19"/>
        </w:numPr>
        <w:pBdr>
          <w:top w:color="000000" w:space="0" w:sz="0" w:val="none"/>
          <w:left w:color="000000" w:space="0" w:sz="0" w:val="none"/>
          <w:bottom w:color="000000" w:space="0" w:sz="0" w:val="none"/>
          <w:right w:color="000000" w:space="0" w:sz="0" w:val="none"/>
          <w:between w:color="000000" w:space="0" w:sz="0" w:val="none"/>
        </w:pBdr>
        <w:spacing w:before="160"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claims made are true or exaggerated.</w:t>
      </w:r>
    </w:p>
    <w:p w:rsidR="00000000" w:rsidDel="00000000" w:rsidP="00000000" w:rsidRDefault="00000000" w:rsidRPr="00000000" w14:paraId="000001C3">
      <w:pPr>
        <w:numPr>
          <w:ilvl w:val="0"/>
          <w:numId w:val="19"/>
        </w:numPr>
        <w:pBdr>
          <w:top w:color="000000" w:space="0" w:sz="0" w:val="none"/>
          <w:left w:color="000000" w:space="0" w:sz="0" w:val="none"/>
          <w:bottom w:color="000000" w:space="0" w:sz="0" w:val="none"/>
          <w:right w:color="000000" w:space="0" w:sz="0" w:val="none"/>
          <w:between w:color="000000" w:space="0" w:sz="0" w:val="none"/>
        </w:pBdr>
        <w:spacing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documents or proof you have (like bills, agreements, bank statements, emails, etc.).</w:t>
      </w:r>
    </w:p>
    <w:p w:rsidR="00000000" w:rsidDel="00000000" w:rsidP="00000000" w:rsidRDefault="00000000" w:rsidRPr="00000000" w14:paraId="000001C4">
      <w:pPr>
        <w:numPr>
          <w:ilvl w:val="0"/>
          <w:numId w:val="19"/>
        </w:numPr>
        <w:pBdr>
          <w:top w:color="000000" w:space="0" w:sz="0" w:val="none"/>
          <w:left w:color="000000" w:space="0" w:sz="0" w:val="none"/>
          <w:bottom w:color="000000" w:space="0" w:sz="0" w:val="none"/>
          <w:right w:color="000000" w:space="0" w:sz="0" w:val="none"/>
          <w:between w:color="000000" w:space="0" w:sz="0" w:val="none"/>
        </w:pBdr>
        <w:spacing w:after="320"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any part of the notice is factually incorrect.</w:t>
      </w:r>
    </w:p>
    <w:p w:rsidR="00000000" w:rsidDel="00000000" w:rsidP="00000000" w:rsidRDefault="00000000" w:rsidRPr="00000000" w14:paraId="000001C5">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will help you when you speak to your lawyer.</w:t>
      </w:r>
    </w:p>
    <w:p w:rsidR="00000000" w:rsidDel="00000000" w:rsidP="00000000" w:rsidRDefault="00000000" w:rsidRPr="00000000" w14:paraId="000001C6">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Step 4: Save All Related Documents</w:t>
      </w:r>
    </w:p>
    <w:p w:rsidR="00000000" w:rsidDel="00000000" w:rsidP="00000000" w:rsidRDefault="00000000" w:rsidRPr="00000000" w14:paraId="000001C7">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everything safe—your agreements, payment receipts, emails, WhatsApp chats, and of course, the legal notice itself.</w:t>
      </w:r>
    </w:p>
    <w:p w:rsidR="00000000" w:rsidDel="00000000" w:rsidP="00000000" w:rsidRDefault="00000000" w:rsidRPr="00000000" w14:paraId="000001C8">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can act as </w:t>
      </w:r>
      <w:r w:rsidDel="00000000" w:rsidR="00000000" w:rsidRPr="00000000">
        <w:rPr>
          <w:rFonts w:ascii="Times New Roman" w:cs="Times New Roman" w:eastAsia="Times New Roman" w:hAnsi="Times New Roman"/>
          <w:b w:val="1"/>
          <w:bCs w:val="1"/>
          <w:sz w:val="24"/>
          <w:szCs w:val="24"/>
          <w:rtl w:val="0"/>
        </w:rPr>
        <w:t xml:space="preserve">evidence</w:t>
      </w:r>
      <w:r w:rsidDel="00000000" w:rsidR="00000000" w:rsidRPr="00000000">
        <w:rPr>
          <w:rFonts w:ascii="Times New Roman" w:cs="Times New Roman" w:eastAsia="Times New Roman" w:hAnsi="Times New Roman"/>
          <w:sz w:val="24"/>
          <w:szCs w:val="24"/>
          <w:rtl w:val="0"/>
        </w:rPr>
        <w:t xml:space="preserve"> if the matter goes to court.</w:t>
      </w:r>
    </w:p>
    <w:p w:rsidR="00000000" w:rsidDel="00000000" w:rsidP="00000000" w:rsidRDefault="00000000" w:rsidRPr="00000000" w14:paraId="000001C9">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Step 5: Speak to a Good Lawyer</w:t>
      </w:r>
    </w:p>
    <w:p w:rsidR="00000000" w:rsidDel="00000000" w:rsidP="00000000" w:rsidRDefault="00000000" w:rsidRPr="00000000" w14:paraId="000001CA">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very important to speak to a lawyer </w:t>
      </w:r>
      <w:r w:rsidDel="00000000" w:rsidR="00000000" w:rsidRPr="00000000">
        <w:rPr>
          <w:rFonts w:ascii="Times New Roman" w:cs="Times New Roman" w:eastAsia="Times New Roman" w:hAnsi="Times New Roman"/>
          <w:b w:val="1"/>
          <w:bCs w:val="1"/>
          <w:sz w:val="24"/>
          <w:szCs w:val="24"/>
          <w:rtl w:val="0"/>
        </w:rPr>
        <w:t xml:space="preserve">before replying</w:t>
      </w:r>
      <w:r w:rsidDel="00000000" w:rsidR="00000000" w:rsidRPr="00000000">
        <w:rPr>
          <w:rFonts w:ascii="Times New Roman" w:cs="Times New Roman" w:eastAsia="Times New Roman" w:hAnsi="Times New Roman"/>
          <w:sz w:val="24"/>
          <w:szCs w:val="24"/>
          <w:rtl w:val="0"/>
        </w:rPr>
        <w:t xml:space="preserve"> to the notice on your own.</w:t>
      </w:r>
    </w:p>
    <w:p w:rsidR="00000000" w:rsidDel="00000000" w:rsidP="00000000" w:rsidRDefault="00000000" w:rsidRPr="00000000" w14:paraId="000001CB">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lawyer will:</w:t>
      </w:r>
    </w:p>
    <w:p w:rsidR="00000000" w:rsidDel="00000000" w:rsidP="00000000" w:rsidRDefault="00000000" w:rsidRPr="00000000" w14:paraId="000001CC">
      <w:pPr>
        <w:numPr>
          <w:ilvl w:val="0"/>
          <w:numId w:val="4"/>
        </w:numPr>
        <w:pBdr>
          <w:top w:color="000000" w:space="0" w:sz="0" w:val="none"/>
          <w:left w:color="000000" w:space="0" w:sz="0" w:val="none"/>
          <w:bottom w:color="000000" w:space="0" w:sz="0" w:val="none"/>
          <w:right w:color="000000" w:space="0" w:sz="0" w:val="none"/>
          <w:between w:color="000000" w:space="0" w:sz="0" w:val="none"/>
        </w:pBdr>
        <w:spacing w:before="160"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Explain whether the sender’s claims are valid or not.</w:t>
      </w:r>
    </w:p>
    <w:p w:rsidR="00000000" w:rsidDel="00000000" w:rsidP="00000000" w:rsidRDefault="00000000" w:rsidRPr="00000000" w14:paraId="000001CD">
      <w:pPr>
        <w:numPr>
          <w:ilvl w:val="0"/>
          <w:numId w:val="4"/>
        </w:numPr>
        <w:pBdr>
          <w:top w:color="000000" w:space="0" w:sz="0" w:val="none"/>
          <w:left w:color="000000" w:space="0" w:sz="0" w:val="none"/>
          <w:bottom w:color="000000" w:space="0" w:sz="0" w:val="none"/>
          <w:right w:color="000000" w:space="0" w:sz="0" w:val="none"/>
          <w:between w:color="000000" w:space="0" w:sz="0" w:val="none"/>
        </w:pBdr>
        <w:spacing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Tell you how serious the issue is.</w:t>
      </w:r>
    </w:p>
    <w:p w:rsidR="00000000" w:rsidDel="00000000" w:rsidP="00000000" w:rsidRDefault="00000000" w:rsidRPr="00000000" w14:paraId="000001CE">
      <w:pPr>
        <w:numPr>
          <w:ilvl w:val="0"/>
          <w:numId w:val="4"/>
        </w:numPr>
        <w:pBdr>
          <w:top w:color="000000" w:space="0" w:sz="0" w:val="none"/>
          <w:left w:color="000000" w:space="0" w:sz="0" w:val="none"/>
          <w:bottom w:color="000000" w:space="0" w:sz="0" w:val="none"/>
          <w:right w:color="000000" w:space="0" w:sz="0" w:val="none"/>
          <w:between w:color="000000" w:space="0" w:sz="0" w:val="none"/>
        </w:pBdr>
        <w:spacing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 you avoid saying something that could hurt your case.</w:t>
      </w:r>
    </w:p>
    <w:p w:rsidR="00000000" w:rsidDel="00000000" w:rsidP="00000000" w:rsidRDefault="00000000" w:rsidRPr="00000000" w14:paraId="000001CF">
      <w:pPr>
        <w:numPr>
          <w:ilvl w:val="0"/>
          <w:numId w:val="4"/>
        </w:numPr>
        <w:pBdr>
          <w:top w:color="000000" w:space="0" w:sz="0" w:val="none"/>
          <w:left w:color="000000" w:space="0" w:sz="0" w:val="none"/>
          <w:bottom w:color="000000" w:space="0" w:sz="0" w:val="none"/>
          <w:right w:color="000000" w:space="0" w:sz="0" w:val="none"/>
          <w:between w:color="000000" w:space="0" w:sz="0" w:val="none"/>
        </w:pBdr>
        <w:spacing w:after="320"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Draft a solid and legal reply on your behalf.</w:t>
      </w:r>
    </w:p>
    <w:p w:rsidR="00000000" w:rsidDel="00000000" w:rsidP="00000000" w:rsidRDefault="00000000" w:rsidRPr="00000000" w14:paraId="000001D0">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Choose a lawyer who has experience in the specific area—like property, business, cheque bounce, family law, etc.</w:t>
      </w:r>
    </w:p>
    <w:p w:rsidR="00000000" w:rsidDel="00000000" w:rsidP="00000000" w:rsidRDefault="00000000" w:rsidRPr="00000000" w14:paraId="000001D1">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Step 6: Decide What to Do Next</w:t>
      </w:r>
    </w:p>
    <w:p w:rsidR="00000000" w:rsidDel="00000000" w:rsidP="00000000" w:rsidRDefault="00000000" w:rsidRPr="00000000" w14:paraId="000001D2">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understanding your case, you can choose one of the following:</w:t>
      </w:r>
    </w:p>
    <w:p w:rsidR="00000000" w:rsidDel="00000000" w:rsidP="00000000" w:rsidRDefault="00000000" w:rsidRPr="00000000" w14:paraId="000001D3">
      <w:pPr>
        <w:numPr>
          <w:ilvl w:val="0"/>
          <w:numId w:val="32"/>
        </w:numPr>
        <w:pBdr>
          <w:top w:color="000000" w:space="0" w:sz="0" w:val="none"/>
          <w:left w:color="000000" w:space="0" w:sz="0" w:val="none"/>
          <w:bottom w:color="000000" w:space="0" w:sz="0" w:val="none"/>
          <w:right w:color="000000" w:space="0" w:sz="0" w:val="none"/>
          <w:between w:color="000000" w:space="0" w:sz="0" w:val="none"/>
        </w:pBdr>
        <w:spacing w:before="160" w:line="276" w:lineRule="auto"/>
        <w:ind w:left="102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Deny the allegations</w:t>
      </w:r>
      <w:r w:rsidDel="00000000" w:rsidR="00000000" w:rsidRPr="00000000">
        <w:rPr>
          <w:rFonts w:ascii="Times New Roman" w:cs="Times New Roman" w:eastAsia="Times New Roman" w:hAnsi="Times New Roman"/>
          <w:sz w:val="24"/>
          <w:szCs w:val="24"/>
          <w:rtl w:val="0"/>
        </w:rPr>
        <w:t xml:space="preserve"> with evidence and send a detailed reply.</w:t>
      </w:r>
    </w:p>
    <w:p w:rsidR="00000000" w:rsidDel="00000000" w:rsidP="00000000" w:rsidRDefault="00000000" w:rsidRPr="00000000" w14:paraId="000001D4">
      <w:pPr>
        <w:numPr>
          <w:ilvl w:val="0"/>
          <w:numId w:val="32"/>
        </w:numPr>
        <w:pBdr>
          <w:top w:color="000000" w:space="0" w:sz="0" w:val="none"/>
          <w:left w:color="000000" w:space="0" w:sz="0" w:val="none"/>
          <w:bottom w:color="000000" w:space="0" w:sz="0" w:val="none"/>
          <w:right w:color="000000" w:space="0" w:sz="0" w:val="none"/>
          <w:between w:color="000000" w:space="0" w:sz="0" w:val="none"/>
        </w:pBdr>
        <w:spacing w:line="276" w:lineRule="auto"/>
        <w:ind w:left="102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Admit your mistake</w:t>
      </w:r>
      <w:r w:rsidDel="00000000" w:rsidR="00000000" w:rsidRPr="00000000">
        <w:rPr>
          <w:rFonts w:ascii="Times New Roman" w:cs="Times New Roman" w:eastAsia="Times New Roman" w:hAnsi="Times New Roman"/>
          <w:sz w:val="24"/>
          <w:szCs w:val="24"/>
          <w:rtl w:val="0"/>
        </w:rPr>
        <w:t xml:space="preserve"> (if true) and offer a solution or settlement.</w:t>
      </w:r>
    </w:p>
    <w:p w:rsidR="00000000" w:rsidDel="00000000" w:rsidP="00000000" w:rsidRDefault="00000000" w:rsidRPr="00000000" w14:paraId="000001D5">
      <w:pPr>
        <w:numPr>
          <w:ilvl w:val="0"/>
          <w:numId w:val="32"/>
        </w:numPr>
        <w:pBdr>
          <w:top w:color="000000" w:space="0" w:sz="0" w:val="none"/>
          <w:left w:color="000000" w:space="0" w:sz="0" w:val="none"/>
          <w:bottom w:color="000000" w:space="0" w:sz="0" w:val="none"/>
          <w:right w:color="000000" w:space="0" w:sz="0" w:val="none"/>
          <w:between w:color="000000" w:space="0" w:sz="0" w:val="none"/>
        </w:pBdr>
        <w:spacing w:line="276" w:lineRule="auto"/>
        <w:ind w:left="102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Suggest a compromise</w:t>
      </w:r>
      <w:r w:rsidDel="00000000" w:rsidR="00000000" w:rsidRPr="00000000">
        <w:rPr>
          <w:rFonts w:ascii="Times New Roman" w:cs="Times New Roman" w:eastAsia="Times New Roman" w:hAnsi="Times New Roman"/>
          <w:sz w:val="24"/>
          <w:szCs w:val="24"/>
          <w:rtl w:val="0"/>
        </w:rPr>
        <w:t xml:space="preserve"> or out-of-court settlement.</w:t>
      </w:r>
    </w:p>
    <w:p w:rsidR="00000000" w:rsidDel="00000000" w:rsidP="00000000" w:rsidRDefault="00000000" w:rsidRPr="00000000" w14:paraId="000001D6">
      <w:pPr>
        <w:numPr>
          <w:ilvl w:val="0"/>
          <w:numId w:val="32"/>
        </w:numPr>
        <w:pBdr>
          <w:top w:color="000000" w:space="0" w:sz="0" w:val="none"/>
          <w:left w:color="000000" w:space="0" w:sz="0" w:val="none"/>
          <w:bottom w:color="000000" w:space="0" w:sz="0" w:val="none"/>
          <w:right w:color="000000" w:space="0" w:sz="0" w:val="none"/>
          <w:between w:color="000000" w:space="0" w:sz="0" w:val="none"/>
        </w:pBdr>
        <w:spacing w:after="320" w:line="276" w:lineRule="auto"/>
        <w:ind w:left="102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Prepare to fight</w:t>
      </w:r>
      <w:r w:rsidDel="00000000" w:rsidR="00000000" w:rsidRPr="00000000">
        <w:rPr>
          <w:rFonts w:ascii="Times New Roman" w:cs="Times New Roman" w:eastAsia="Times New Roman" w:hAnsi="Times New Roman"/>
          <w:sz w:val="24"/>
          <w:szCs w:val="24"/>
          <w:rtl w:val="0"/>
        </w:rPr>
        <w:t xml:space="preserve"> the case legally, if the other side goes to court.</w:t>
      </w:r>
    </w:p>
    <w:p w:rsidR="00000000" w:rsidDel="00000000" w:rsidP="00000000" w:rsidRDefault="00000000" w:rsidRPr="00000000" w14:paraId="000001D7">
      <w:pPr>
        <w:numPr>
          <w:ilvl w:val="0"/>
          <w:numId w:val="32"/>
        </w:numPr>
        <w:pBdr>
          <w:top w:color="000000" w:space="0" w:sz="0" w:val="none"/>
          <w:left w:color="000000" w:space="0" w:sz="0" w:val="none"/>
          <w:bottom w:color="000000" w:space="0" w:sz="0" w:val="none"/>
          <w:right w:color="000000" w:space="0" w:sz="0" w:val="none"/>
          <w:between w:color="000000" w:space="0" w:sz="0" w:val="none"/>
        </w:pBdr>
        <w:spacing w:after="320" w:line="276" w:lineRule="auto"/>
        <w:ind w:left="1020" w:hanging="360"/>
        <w:jc w:val="both"/>
        <w:rPr>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Step 7: Send a Proper Legal Reply</w:t>
      </w:r>
    </w:p>
    <w:p w:rsidR="00000000" w:rsidDel="00000000" w:rsidP="00000000" w:rsidRDefault="00000000" w:rsidRPr="00000000" w14:paraId="000001D8">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reply should:</w:t>
      </w:r>
    </w:p>
    <w:p w:rsidR="00000000" w:rsidDel="00000000" w:rsidP="00000000" w:rsidRDefault="00000000" w:rsidRPr="00000000" w14:paraId="000001D9">
      <w:pPr>
        <w:numPr>
          <w:ilvl w:val="0"/>
          <w:numId w:val="5"/>
        </w:numPr>
        <w:pBdr>
          <w:top w:color="000000" w:space="0" w:sz="0" w:val="none"/>
          <w:left w:color="000000" w:space="0" w:sz="0" w:val="none"/>
          <w:bottom w:color="000000" w:space="0" w:sz="0" w:val="none"/>
          <w:right w:color="000000" w:space="0" w:sz="0" w:val="none"/>
          <w:between w:color="000000" w:space="0" w:sz="0" w:val="none"/>
        </w:pBdr>
        <w:spacing w:before="160"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written on your lawyer’s letterhead.</w:t>
      </w:r>
    </w:p>
    <w:p w:rsidR="00000000" w:rsidDel="00000000" w:rsidP="00000000" w:rsidRDefault="00000000" w:rsidRPr="00000000" w14:paraId="000001DA">
      <w:pPr>
        <w:numPr>
          <w:ilvl w:val="0"/>
          <w:numId w:val="5"/>
        </w:numPr>
        <w:pBdr>
          <w:top w:color="000000" w:space="0" w:sz="0" w:val="none"/>
          <w:left w:color="000000" w:space="0" w:sz="0" w:val="none"/>
          <w:bottom w:color="000000" w:space="0" w:sz="0" w:val="none"/>
          <w:right w:color="000000" w:space="0" w:sz="0" w:val="none"/>
          <w:between w:color="000000" w:space="0" w:sz="0" w:val="none"/>
        </w:pBdr>
        <w:spacing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Clearly explain your side—fact by fact.</w:t>
      </w:r>
    </w:p>
    <w:p w:rsidR="00000000" w:rsidDel="00000000" w:rsidP="00000000" w:rsidRDefault="00000000" w:rsidRPr="00000000" w14:paraId="000001DB">
      <w:pPr>
        <w:numPr>
          <w:ilvl w:val="0"/>
          <w:numId w:val="5"/>
        </w:numPr>
        <w:pBdr>
          <w:top w:color="000000" w:space="0" w:sz="0" w:val="none"/>
          <w:left w:color="000000" w:space="0" w:sz="0" w:val="none"/>
          <w:bottom w:color="000000" w:space="0" w:sz="0" w:val="none"/>
          <w:right w:color="000000" w:space="0" w:sz="0" w:val="none"/>
          <w:between w:color="000000" w:space="0" w:sz="0" w:val="none"/>
        </w:pBdr>
        <w:spacing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Include supporting documents (if any).</w:t>
      </w:r>
    </w:p>
    <w:p w:rsidR="00000000" w:rsidDel="00000000" w:rsidP="00000000" w:rsidRDefault="00000000" w:rsidRPr="00000000" w14:paraId="000001DC">
      <w:pPr>
        <w:numPr>
          <w:ilvl w:val="0"/>
          <w:numId w:val="5"/>
        </w:numPr>
        <w:pBdr>
          <w:top w:color="000000" w:space="0" w:sz="0" w:val="none"/>
          <w:left w:color="000000" w:space="0" w:sz="0" w:val="none"/>
          <w:bottom w:color="000000" w:space="0" w:sz="0" w:val="none"/>
          <w:right w:color="000000" w:space="0" w:sz="0" w:val="none"/>
          <w:between w:color="000000" w:space="0" w:sz="0" w:val="none"/>
        </w:pBdr>
        <w:spacing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sent within the time limit.</w:t>
      </w:r>
    </w:p>
    <w:p w:rsidR="00000000" w:rsidDel="00000000" w:rsidP="00000000" w:rsidRDefault="00000000" w:rsidRPr="00000000" w14:paraId="000001DD">
      <w:pPr>
        <w:numPr>
          <w:ilvl w:val="0"/>
          <w:numId w:val="5"/>
        </w:numPr>
        <w:pBdr>
          <w:top w:color="000000" w:space="0" w:sz="0" w:val="none"/>
          <w:left w:color="000000" w:space="0" w:sz="0" w:val="none"/>
          <w:bottom w:color="000000" w:space="0" w:sz="0" w:val="none"/>
          <w:right w:color="000000" w:space="0" w:sz="0" w:val="none"/>
          <w:between w:color="000000" w:space="0" w:sz="0" w:val="none"/>
        </w:pBdr>
        <w:spacing w:after="320" w:line="276" w:lineRule="auto"/>
        <w:ind w:left="1020" w:hanging="360"/>
        <w:jc w:val="both"/>
        <w:rPr>
          <w:sz w:val="24"/>
          <w:szCs w:val="24"/>
        </w:rPr>
      </w:pPr>
      <w:r w:rsidDel="00000000" w:rsidR="00000000" w:rsidRPr="00000000">
        <w:rPr>
          <w:rFonts w:ascii="Times New Roman" w:cs="Times New Roman" w:eastAsia="Times New Roman" w:hAnsi="Times New Roman"/>
          <w:sz w:val="24"/>
          <w:szCs w:val="24"/>
          <w:rtl w:val="0"/>
        </w:rPr>
        <w:t xml:space="preserve">Be delivered through </w:t>
      </w:r>
      <w:r w:rsidDel="00000000" w:rsidR="00000000" w:rsidRPr="00000000">
        <w:rPr>
          <w:rFonts w:ascii="Times New Roman" w:cs="Times New Roman" w:eastAsia="Times New Roman" w:hAnsi="Times New Roman"/>
          <w:b w:val="1"/>
          <w:bCs w:val="1"/>
          <w:sz w:val="24"/>
          <w:szCs w:val="24"/>
          <w:rtl w:val="0"/>
        </w:rPr>
        <w:t xml:space="preserve">Registered Post with Acknowledgement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Speed Post</w:t>
      </w:r>
      <w:r w:rsidDel="00000000" w:rsidR="00000000" w:rsidRPr="00000000">
        <w:rPr>
          <w:rFonts w:ascii="Times New Roman" w:cs="Times New Roman" w:eastAsia="Times New Roman" w:hAnsi="Times New Roman"/>
          <w:sz w:val="24"/>
          <w:szCs w:val="24"/>
          <w:rtl w:val="0"/>
        </w:rPr>
        <w:t xml:space="preserve">, or </w:t>
      </w:r>
      <w:r w:rsidDel="00000000" w:rsidR="00000000" w:rsidRPr="00000000">
        <w:rPr>
          <w:rFonts w:ascii="Times New Roman" w:cs="Times New Roman" w:eastAsia="Times New Roman" w:hAnsi="Times New Roman"/>
          <w:b w:val="1"/>
          <w:bCs w:val="1"/>
          <w:sz w:val="24"/>
          <w:szCs w:val="24"/>
          <w:rtl w:val="0"/>
        </w:rPr>
        <w:t xml:space="preserve">email</w:t>
      </w:r>
      <w:r w:rsidDel="00000000" w:rsidR="00000000" w:rsidRPr="00000000">
        <w:rPr>
          <w:rFonts w:ascii="Times New Roman" w:cs="Times New Roman" w:eastAsia="Times New Roman" w:hAnsi="Times New Roman"/>
          <w:sz w:val="24"/>
          <w:szCs w:val="24"/>
          <w:rtl w:val="0"/>
        </w:rPr>
        <w:t xml:space="preserve"> (with delivery proof).</w:t>
      </w:r>
    </w:p>
    <w:p w:rsidR="00000000" w:rsidDel="00000000" w:rsidP="00000000" w:rsidRDefault="00000000" w:rsidRPr="00000000" w14:paraId="000001DE">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Never ignore</w:t>
      </w:r>
      <w:r w:rsidDel="00000000" w:rsidR="00000000" w:rsidRPr="00000000">
        <w:rPr>
          <w:rFonts w:ascii="Times New Roman" w:cs="Times New Roman" w:eastAsia="Times New Roman" w:hAnsi="Times New Roman"/>
          <w:sz w:val="24"/>
          <w:szCs w:val="24"/>
          <w:rtl w:val="0"/>
        </w:rPr>
        <w:t xml:space="preserve"> a legal notice. It can weaken your case later.</w:t>
      </w:r>
    </w:p>
    <w:p w:rsidR="00000000" w:rsidDel="00000000" w:rsidP="00000000" w:rsidRDefault="00000000" w:rsidRPr="00000000" w14:paraId="000001DF">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Step 8: Keep Records Safe</w:t>
      </w:r>
    </w:p>
    <w:p w:rsidR="00000000" w:rsidDel="00000000" w:rsidP="00000000" w:rsidRDefault="00000000" w:rsidRPr="00000000" w14:paraId="000001E0">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 sure you keep copies of:</w:t>
      </w:r>
    </w:p>
    <w:p w:rsidR="00000000" w:rsidDel="00000000" w:rsidP="00000000" w:rsidRDefault="00000000" w:rsidRPr="00000000" w14:paraId="000001E1">
      <w:pPr>
        <w:numPr>
          <w:ilvl w:val="0"/>
          <w:numId w:val="15"/>
        </w:numPr>
        <w:pBdr>
          <w:top w:color="000000" w:space="0" w:sz="0" w:val="none"/>
          <w:left w:color="000000" w:space="0" w:sz="0" w:val="none"/>
          <w:bottom w:color="000000" w:space="0" w:sz="0" w:val="none"/>
          <w:right w:color="000000" w:space="0" w:sz="0" w:val="none"/>
          <w:between w:color="000000" w:space="0" w:sz="0" w:val="none"/>
        </w:pBdr>
        <w:spacing w:before="160"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notice you received.</w:t>
      </w:r>
    </w:p>
    <w:p w:rsidR="00000000" w:rsidDel="00000000" w:rsidP="00000000" w:rsidRDefault="00000000" w:rsidRPr="00000000" w14:paraId="000001E2">
      <w:pPr>
        <w:numPr>
          <w:ilvl w:val="0"/>
          <w:numId w:val="15"/>
        </w:numPr>
        <w:pBdr>
          <w:top w:color="000000" w:space="0" w:sz="0" w:val="none"/>
          <w:left w:color="000000" w:space="0" w:sz="0" w:val="none"/>
          <w:bottom w:color="000000" w:space="0" w:sz="0" w:val="none"/>
          <w:right w:color="000000" w:space="0" w:sz="0" w:val="none"/>
          <w:between w:color="000000" w:space="0" w:sz="0" w:val="none"/>
        </w:pBdr>
        <w:spacing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reply.</w:t>
      </w:r>
    </w:p>
    <w:p w:rsidR="00000000" w:rsidDel="00000000" w:rsidP="00000000" w:rsidRDefault="00000000" w:rsidRPr="00000000" w14:paraId="000001E3">
      <w:pPr>
        <w:numPr>
          <w:ilvl w:val="0"/>
          <w:numId w:val="15"/>
        </w:numPr>
        <w:pBdr>
          <w:top w:color="000000" w:space="0" w:sz="0" w:val="none"/>
          <w:left w:color="000000" w:space="0" w:sz="0" w:val="none"/>
          <w:bottom w:color="000000" w:space="0" w:sz="0" w:val="none"/>
          <w:right w:color="000000" w:space="0" w:sz="0" w:val="none"/>
          <w:between w:color="000000" w:space="0" w:sz="0" w:val="none"/>
        </w:pBdr>
        <w:spacing w:after="320" w:line="276" w:lineRule="auto"/>
        <w:ind w:left="10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postal receipts or email delivery proof.</w:t>
      </w:r>
    </w:p>
    <w:p w:rsidR="00000000" w:rsidDel="00000000" w:rsidP="00000000" w:rsidRDefault="00000000" w:rsidRPr="00000000" w14:paraId="000001E4">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You’ll need them if the issue ends up in court.</w:t>
      </w:r>
    </w:p>
    <w:p w:rsidR="00000000" w:rsidDel="00000000" w:rsidP="00000000" w:rsidRDefault="00000000" w:rsidRPr="00000000" w14:paraId="000001E5">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Sample of Legal Notice</w:t>
      </w:r>
    </w:p>
    <w:p w:rsidR="00000000" w:rsidDel="00000000" w:rsidP="00000000" w:rsidRDefault="00000000" w:rsidRPr="00000000" w14:paraId="000001E6">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ADVOCATE'S LETTERHEAD</w:t>
        <w:br w:type="textWrapping"/>
        <w:t xml:space="preserve">Adv. [Full Name] | Enrol. No: [Bar Council No.] | [Address] | [Phone] | [Email]</w:t>
      </w:r>
    </w:p>
    <w:p w:rsidR="00000000" w:rsidDel="00000000" w:rsidP="00000000" w:rsidRDefault="00000000" w:rsidRPr="00000000" w14:paraId="000001E7">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[DD/MM/YYYY]</w:t>
      </w:r>
    </w:p>
    <w:p w:rsidR="00000000" w:rsidDel="00000000" w:rsidP="00000000" w:rsidRDefault="00000000" w:rsidRPr="00000000" w14:paraId="000001E8">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t>
        <w:br w:type="textWrapping"/>
        <w:t xml:space="preserve">[Full Name of Recipient]</w:t>
        <w:br w:type="textWrapping"/>
        <w:t xml:space="preserve">[Complete Postal Address with Pin Code]</w:t>
      </w:r>
    </w:p>
    <w:p w:rsidR="00000000" w:rsidDel="00000000" w:rsidP="00000000" w:rsidRDefault="00000000" w:rsidRPr="00000000" w14:paraId="000001E9">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Subject: Legal Notice for Recovery of ₹[Amount] — [Brief reason]</w:t>
      </w:r>
    </w:p>
    <w:p w:rsidR="00000000" w:rsidDel="00000000" w:rsidP="00000000" w:rsidRDefault="00000000" w:rsidRPr="00000000" w14:paraId="000001EA">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Sir/Madam,</w:t>
        <w:br w:type="textWrapping"/>
        <w:br w:type="textWrapping"/>
        <w:t xml:space="preserve">Under instructions from and on behalf of my client, [Client Full Name], residing at [Client Address], I hereby serve upon you the following legal notice:</w:t>
      </w:r>
    </w:p>
    <w:p w:rsidR="00000000" w:rsidDel="00000000" w:rsidP="00000000" w:rsidRDefault="00000000" w:rsidRPr="00000000" w14:paraId="000001EB">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FACTS: That my client advanced a sum of ₹[Amount] to you on [Date] by way of [mode — bank transfer/NEFT/UPI/cheque], for the purpose of [purpose]. A copy of the transaction record/agreement is enclosed.</w:t>
      </w:r>
    </w:p>
    <w:p w:rsidR="00000000" w:rsidDel="00000000" w:rsidP="00000000" w:rsidRDefault="00000000" w:rsidRPr="00000000" w14:paraId="000001EC">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despite repeated oral and written requests on [dates], you have failed and neglected to repay the said amount.</w:t>
      </w:r>
    </w:p>
    <w:p w:rsidR="00000000" w:rsidDel="00000000" w:rsidP="00000000" w:rsidRDefault="00000000" w:rsidRPr="00000000" w14:paraId="000001ED">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LEGAL BASIS: Your failure to repay constitutes a breach of your legal and contractual obligation and renders you liable under the applicable provisions of law, including but not limited to provisions of the Indian Contract Act, 1872.</w:t>
      </w:r>
    </w:p>
    <w:p w:rsidR="00000000" w:rsidDel="00000000" w:rsidP="00000000" w:rsidRDefault="00000000" w:rsidRPr="00000000" w14:paraId="000001EE">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DEMAND: You are hereby called upon to pay the outstanding sum of ₹[Amount] along with interest at [rate]% per annum from [date] to my client within 15 (fifteen) days from the receipt of this notice.</w:t>
      </w:r>
    </w:p>
    <w:p w:rsidR="00000000" w:rsidDel="00000000" w:rsidP="00000000" w:rsidRDefault="00000000" w:rsidRPr="00000000" w14:paraId="000001EF">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CONSEQUENCE: Please take notice that in the event of failure to comply, my client shall be constrained to initiate appropriate civil and/or criminal proceedings before the competent court, at your risk, cost, and consequences, without further notice.</w:t>
      </w:r>
    </w:p>
    <w:p w:rsidR="00000000" w:rsidDel="00000000" w:rsidP="00000000" w:rsidRDefault="00000000" w:rsidRPr="00000000" w14:paraId="000001F0">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Yours faithfully,</w:t>
        <w:br w:type="textWrapping"/>
        <w:br w:type="textWrapping"/>
        <w:t xml:space="preserve">[Advocate's Signature]</w:t>
        <w:br w:type="textWrapping"/>
        <w:t xml:space="preserve">[Advocate's Name &amp; Seal]</w:t>
      </w:r>
    </w:p>
    <w:p w:rsidR="00000000" w:rsidDel="00000000" w:rsidP="00000000" w:rsidRDefault="00000000" w:rsidRPr="00000000" w14:paraId="000001F1">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b w:val="1"/>
          <w:bCs w:val="1"/>
          <w:color w:val="003366"/>
          <w:sz w:val="24"/>
          <w:szCs w:val="24"/>
        </w:rPr>
      </w:pPr>
      <w:r w:rsidDel="00000000" w:rsidR="00000000" w:rsidRPr="00000000">
        <w:rPr>
          <w:rFonts w:ascii="Times New Roman" w:cs="Times New Roman" w:eastAsia="Times New Roman" w:hAnsi="Times New Roman"/>
          <w:b w:val="1"/>
          <w:bCs w:val="1"/>
          <w:color w:val="003366"/>
          <w:sz w:val="24"/>
          <w:szCs w:val="24"/>
          <w:rtl w:val="0"/>
        </w:rPr>
        <w:t xml:space="preserve">DRAFTING ERRORS</w:t>
      </w:r>
    </w:p>
    <w:p w:rsidR="00000000" w:rsidDel="00000000" w:rsidP="00000000" w:rsidRDefault="00000000" w:rsidRPr="00000000" w14:paraId="000001F3">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b w:val="1"/>
          <w:bCs w:val="1"/>
          <w:color w:val="4682b4"/>
          <w:sz w:val="24"/>
          <w:szCs w:val="24"/>
        </w:rPr>
      </w:pPr>
      <w:bookmarkStart w:colFirst="0" w:colLast="0" w:name="_wncnqr26ky5l" w:id="15"/>
      <w:bookmarkEnd w:id="15"/>
      <w:r w:rsidDel="00000000" w:rsidR="00000000" w:rsidRPr="00000000">
        <w:rPr>
          <w:rFonts w:ascii="Times New Roman" w:cs="Times New Roman" w:eastAsia="Times New Roman" w:hAnsi="Times New Roman"/>
          <w:b w:val="1"/>
          <w:bCs w:val="1"/>
          <w:color w:val="4682b4"/>
          <w:sz w:val="24"/>
          <w:szCs w:val="24"/>
          <w:rtl w:val="0"/>
        </w:rPr>
        <w:t xml:space="preserve">Not Comprehending the Intent of the Legal Notice</w:t>
      </w:r>
    </w:p>
    <w:p w:rsidR="00000000" w:rsidDel="00000000" w:rsidP="00000000" w:rsidRDefault="00000000" w:rsidRPr="00000000" w14:paraId="000001F4">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sz w:val="24"/>
          <w:szCs w:val="24"/>
        </w:rPr>
      </w:pPr>
      <w:bookmarkStart w:colFirst="0" w:colLast="0" w:name="_a06tjqdj6u9" w:id="16"/>
      <w:bookmarkEnd w:id="16"/>
      <w:r w:rsidDel="00000000" w:rsidR="00000000" w:rsidRPr="00000000">
        <w:rPr>
          <w:rFonts w:ascii="Times New Roman" w:cs="Times New Roman" w:eastAsia="Times New Roman" w:hAnsi="Times New Roman"/>
          <w:sz w:val="24"/>
          <w:szCs w:val="24"/>
          <w:rtl w:val="0"/>
        </w:rPr>
        <w:t xml:space="preserve">A legal notice is not a tool of intimidation that is meant to force the other side into submission. It serves as a means of dialogue; in simpler terms, it is used to communicate issues that arise between two parties. A legal notice is most effective when genuine conflicts arise from unpaid charges, disputes over property, or breaches of contract. Attempting to use a legal notice for trivial issues or simply to prove one’s stance can cause more harm than good.</w:t>
      </w:r>
    </w:p>
    <w:p w:rsidR="00000000" w:rsidDel="00000000" w:rsidP="00000000" w:rsidRDefault="00000000" w:rsidRPr="00000000" w14:paraId="000001F5">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b w:val="1"/>
          <w:bCs w:val="1"/>
          <w:color w:val="4682b4"/>
          <w:sz w:val="24"/>
          <w:szCs w:val="24"/>
        </w:rPr>
      </w:pPr>
      <w:bookmarkStart w:colFirst="0" w:colLast="0" w:name="_g9yntnordhxw" w:id="17"/>
      <w:bookmarkEnd w:id="17"/>
      <w:r w:rsidDel="00000000" w:rsidR="00000000" w:rsidRPr="00000000">
        <w:rPr>
          <w:rFonts w:ascii="Times New Roman" w:cs="Times New Roman" w:eastAsia="Times New Roman" w:hAnsi="Times New Roman"/>
          <w:b w:val="1"/>
          <w:bCs w:val="1"/>
          <w:color w:val="4682b4"/>
          <w:sz w:val="24"/>
          <w:szCs w:val="24"/>
          <w:rtl w:val="0"/>
        </w:rPr>
        <w:t xml:space="preserve">Attempting to Create the Notice on One’s Own</w:t>
      </w:r>
    </w:p>
    <w:p w:rsidR="00000000" w:rsidDel="00000000" w:rsidP="00000000" w:rsidRDefault="00000000" w:rsidRPr="00000000" w14:paraId="000001F6">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sz w:val="24"/>
          <w:szCs w:val="24"/>
        </w:rPr>
      </w:pPr>
      <w:bookmarkStart w:colFirst="0" w:colLast="0" w:name="_dj9m67ljvso5" w:id="18"/>
      <w:bookmarkEnd w:id="18"/>
      <w:r w:rsidDel="00000000" w:rsidR="00000000" w:rsidRPr="00000000">
        <w:rPr>
          <w:rFonts w:ascii="Times New Roman" w:cs="Times New Roman" w:eastAsia="Times New Roman" w:hAnsi="Times New Roman"/>
          <w:sz w:val="24"/>
          <w:szCs w:val="24"/>
          <w:rtl w:val="0"/>
        </w:rPr>
        <w:t xml:space="preserve">Crafting a self-notice or using an arbitrary one found on the web may seem like an effortless solution. Without the requisite knowledge in the field, interpreting a legal notice can be challenging and may result in incorrect conclusions. You may end up with a document that is fundamentally incorrect, missing crucial details, or worse, getting rejected in court (the scope isn't limited to that; it may also be ignored, disputed, or followed by litigation). Without the right professional expertise and tailored documentation, legal notices often miss the mark. Each legal issue is unique and requires a specific approach. </w:t>
      </w:r>
    </w:p>
    <w:p w:rsidR="00000000" w:rsidDel="00000000" w:rsidP="00000000" w:rsidRDefault="00000000" w:rsidRPr="00000000" w14:paraId="000001F7">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b w:val="1"/>
          <w:bCs w:val="1"/>
          <w:color w:val="4682b4"/>
          <w:sz w:val="24"/>
          <w:szCs w:val="24"/>
        </w:rPr>
      </w:pPr>
      <w:bookmarkStart w:colFirst="0" w:colLast="0" w:name="_sks0fvlhtc2x" w:id="19"/>
      <w:bookmarkEnd w:id="19"/>
      <w:r w:rsidDel="00000000" w:rsidR="00000000" w:rsidRPr="00000000">
        <w:rPr>
          <w:rFonts w:ascii="Times New Roman" w:cs="Times New Roman" w:eastAsia="Times New Roman" w:hAnsi="Times New Roman"/>
          <w:b w:val="1"/>
          <w:bCs w:val="1"/>
          <w:color w:val="4682b4"/>
          <w:sz w:val="24"/>
          <w:szCs w:val="24"/>
          <w:rtl w:val="0"/>
        </w:rPr>
        <w:t xml:space="preserve">Omitting Important Information</w:t>
      </w:r>
    </w:p>
    <w:p w:rsidR="00000000" w:rsidDel="00000000" w:rsidP="00000000" w:rsidRDefault="00000000" w:rsidRPr="00000000" w14:paraId="000001F8">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sz w:val="24"/>
          <w:szCs w:val="24"/>
        </w:rPr>
      </w:pPr>
      <w:bookmarkStart w:colFirst="0" w:colLast="0" w:name="_piej59lcnnkq" w:id="20"/>
      <w:bookmarkEnd w:id="20"/>
      <w:r w:rsidDel="00000000" w:rsidR="00000000" w:rsidRPr="00000000">
        <w:rPr>
          <w:rFonts w:ascii="Times New Roman" w:cs="Times New Roman" w:eastAsia="Times New Roman" w:hAnsi="Times New Roman"/>
          <w:sz w:val="24"/>
          <w:szCs w:val="24"/>
          <w:rtl w:val="0"/>
        </w:rPr>
        <w:t xml:space="preserve">In any legal document, certain information is necessary. If you are writing something, describe what it is, what happened, and include the date when it happened while outlining what is expected out of it. Providing context is equally important as is creative writing. Therefore, the vision articulated must include transactional dates, precise figures, and all other associated communication, which makes your document strong. Position yourself to paint a clear picture.</w:t>
      </w:r>
    </w:p>
    <w:p w:rsidR="00000000" w:rsidDel="00000000" w:rsidP="00000000" w:rsidRDefault="00000000" w:rsidRPr="00000000" w14:paraId="000001F9">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b w:val="1"/>
          <w:bCs w:val="1"/>
          <w:color w:val="4682b4"/>
          <w:sz w:val="24"/>
          <w:szCs w:val="24"/>
        </w:rPr>
      </w:pPr>
      <w:bookmarkStart w:colFirst="0" w:colLast="0" w:name="_2w49uwumljkz" w:id="21"/>
      <w:bookmarkEnd w:id="21"/>
      <w:r w:rsidDel="00000000" w:rsidR="00000000" w:rsidRPr="00000000">
        <w:rPr>
          <w:rFonts w:ascii="Times New Roman" w:cs="Times New Roman" w:eastAsia="Times New Roman" w:hAnsi="Times New Roman"/>
          <w:b w:val="1"/>
          <w:bCs w:val="1"/>
          <w:color w:val="4682b4"/>
          <w:sz w:val="24"/>
          <w:szCs w:val="24"/>
          <w:rtl w:val="0"/>
        </w:rPr>
        <w:t xml:space="preserve">Sending Notice to an Irrelevant Entity or Address</w:t>
      </w:r>
    </w:p>
    <w:p w:rsidR="00000000" w:rsidDel="00000000" w:rsidP="00000000" w:rsidRDefault="00000000" w:rsidRPr="00000000" w14:paraId="000001FA">
      <w:pPr>
        <w:pBdr>
          <w:top w:color="000000" w:space="0" w:sz="0" w:val="none"/>
          <w:left w:color="000000" w:space="0" w:sz="0" w:val="none"/>
          <w:bottom w:color="000000" w:space="0" w:sz="0" w:val="none"/>
          <w:right w:color="000000" w:space="0" w:sz="0" w:val="none"/>
          <w:between w:color="000000" w:space="0" w:sz="0" w:val="none"/>
        </w:pBdr>
        <w:spacing w:after="360" w:before="3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that you have verified names, positions, roles, and addresses of employees, especially in companies where the legal point of contact differs from the person you are used to dealing with. Being accurate can save you a lot of back-and-forth correction work in these cases.</w:t>
      </w:r>
    </w:p>
    <w:p w:rsidR="00000000" w:rsidDel="00000000" w:rsidP="00000000" w:rsidRDefault="00000000" w:rsidRPr="00000000" w14:paraId="000001FB">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b w:val="1"/>
          <w:bCs w:val="1"/>
          <w:color w:val="4682b4"/>
          <w:sz w:val="24"/>
          <w:szCs w:val="24"/>
        </w:rPr>
      </w:pPr>
      <w:bookmarkStart w:colFirst="0" w:colLast="0" w:name="_e6khbgujakao" w:id="22"/>
      <w:bookmarkEnd w:id="22"/>
      <w:r w:rsidDel="00000000" w:rsidR="00000000" w:rsidRPr="00000000">
        <w:rPr>
          <w:rFonts w:ascii="Times New Roman" w:cs="Times New Roman" w:eastAsia="Times New Roman" w:hAnsi="Times New Roman"/>
          <w:b w:val="1"/>
          <w:bCs w:val="1"/>
          <w:color w:val="4682b4"/>
          <w:sz w:val="24"/>
          <w:szCs w:val="24"/>
          <w:rtl w:val="0"/>
        </w:rPr>
        <w:t xml:space="preserve">Not Meeting the Legal Timeline or Limitation Period</w:t>
      </w:r>
    </w:p>
    <w:p w:rsidR="00000000" w:rsidDel="00000000" w:rsidP="00000000" w:rsidRDefault="00000000" w:rsidRPr="00000000" w14:paraId="000001FC">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sz w:val="24"/>
          <w:szCs w:val="24"/>
        </w:rPr>
      </w:pPr>
      <w:bookmarkStart w:colFirst="0" w:colLast="0" w:name="_a0d555x4x1l6" w:id="23"/>
      <w:bookmarkEnd w:id="23"/>
      <w:r w:rsidDel="00000000" w:rsidR="00000000" w:rsidRPr="00000000">
        <w:rPr>
          <w:rFonts w:ascii="Times New Roman" w:cs="Times New Roman" w:eastAsia="Times New Roman" w:hAnsi="Times New Roman"/>
          <w:sz w:val="24"/>
          <w:szCs w:val="24"/>
          <w:rtl w:val="0"/>
        </w:rPr>
        <w:t xml:space="preserve">Every legal case has a timeline, and the clock is already ticking. For example, overshooting the time to send a notice may bar you from taking the case to court permanently. Factors such as the type of dispute affect the limitation periods. A civil claim typically has a three-year window. Make sure you meet the deadlines and timelines associated with sending out notices.</w:t>
      </w:r>
    </w:p>
    <w:p w:rsidR="00000000" w:rsidDel="00000000" w:rsidP="00000000" w:rsidRDefault="00000000" w:rsidRPr="00000000" w14:paraId="000001FD">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b w:val="1"/>
          <w:bCs w:val="1"/>
          <w:color w:val="4682b4"/>
          <w:sz w:val="24"/>
          <w:szCs w:val="24"/>
        </w:rPr>
      </w:pPr>
      <w:bookmarkStart w:colFirst="0" w:colLast="0" w:name="_sv51h6k1d30t" w:id="24"/>
      <w:bookmarkEnd w:id="24"/>
      <w:r w:rsidDel="00000000" w:rsidR="00000000" w:rsidRPr="00000000">
        <w:rPr>
          <w:rFonts w:ascii="Times New Roman" w:cs="Times New Roman" w:eastAsia="Times New Roman" w:hAnsi="Times New Roman"/>
          <w:b w:val="1"/>
          <w:bCs w:val="1"/>
          <w:color w:val="4682b4"/>
          <w:sz w:val="24"/>
          <w:szCs w:val="24"/>
          <w:rtl w:val="0"/>
        </w:rPr>
        <w:t xml:space="preserve">Disregarding the Tone and Language of the Notice</w:t>
      </w:r>
    </w:p>
    <w:p w:rsidR="00000000" w:rsidDel="00000000" w:rsidP="00000000" w:rsidRDefault="00000000" w:rsidRPr="00000000" w14:paraId="000001FE">
      <w:pPr>
        <w:pBdr>
          <w:top w:color="000000" w:space="0" w:sz="0" w:val="none"/>
          <w:left w:color="000000" w:space="0" w:sz="0" w:val="none"/>
          <w:bottom w:color="000000" w:space="0" w:sz="0" w:val="none"/>
          <w:right w:color="000000" w:space="0" w:sz="0" w:val="none"/>
          <w:between w:color="000000" w:space="0" w:sz="0" w:val="none"/>
        </w:pBdr>
        <w:spacing w:after="360" w:before="3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dealing with vexing clients, it is all too easy to let personal frustrations seep into your writing. An angry or threatening tone makes matters worse, rather than resolving them. Maintain a professional demeanour, and do not succumb to emotional outbursts. Most importantly, do not appear hostile or absurd while trying to establish your credibility.</w:t>
      </w:r>
    </w:p>
    <w:p w:rsidR="00000000" w:rsidDel="00000000" w:rsidP="00000000" w:rsidRDefault="00000000" w:rsidRPr="00000000" w14:paraId="000001FF">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b w:val="1"/>
          <w:bCs w:val="1"/>
          <w:color w:val="4682b4"/>
          <w:sz w:val="24"/>
          <w:szCs w:val="24"/>
        </w:rPr>
      </w:pPr>
      <w:bookmarkStart w:colFirst="0" w:colLast="0" w:name="_fvs5ejaynmqd" w:id="25"/>
      <w:bookmarkEnd w:id="25"/>
      <w:r w:rsidDel="00000000" w:rsidR="00000000" w:rsidRPr="00000000">
        <w:rPr>
          <w:rFonts w:ascii="Times New Roman" w:cs="Times New Roman" w:eastAsia="Times New Roman" w:hAnsi="Times New Roman"/>
          <w:b w:val="1"/>
          <w:bCs w:val="1"/>
          <w:color w:val="4682b4"/>
          <w:sz w:val="24"/>
          <w:szCs w:val="24"/>
          <w:rtl w:val="0"/>
        </w:rPr>
        <w:t xml:space="preserve">Failing to Keep Copies or Proof of Delivery</w:t>
      </w:r>
    </w:p>
    <w:p w:rsidR="00000000" w:rsidDel="00000000" w:rsidP="00000000" w:rsidRDefault="00000000" w:rsidRPr="00000000" w14:paraId="00000200">
      <w:pPr>
        <w:pBdr>
          <w:top w:color="000000" w:space="0" w:sz="0" w:val="none"/>
          <w:left w:color="000000" w:space="0" w:sz="0" w:val="none"/>
          <w:bottom w:color="000000" w:space="0" w:sz="0" w:val="none"/>
          <w:right w:color="000000" w:space="0" w:sz="0" w:val="none"/>
          <w:between w:color="000000" w:space="0" w:sz="0" w:val="none"/>
        </w:pBdr>
        <w:spacing w:after="360" w:before="3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other half of the job involves proving the notice was sent out and received. Until this task is accomplished, the act of sending a notice is incomplete. Always keep a copy for your records, and use methods such as registered posts, reliable couriers, or emails with read receipts to confirm document delivery. These methods are better than proving nothing at all; without proof, it’s your word against theirs. That scenario is highly inadvisable.</w:t>
      </w:r>
    </w:p>
    <w:p w:rsidR="00000000" w:rsidDel="00000000" w:rsidP="00000000" w:rsidRDefault="00000000" w:rsidRPr="00000000" w14:paraId="00000201">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b w:val="1"/>
          <w:bCs w:val="1"/>
          <w:color w:val="4682b4"/>
          <w:sz w:val="24"/>
          <w:szCs w:val="24"/>
        </w:rPr>
      </w:pPr>
      <w:bookmarkStart w:colFirst="0" w:colLast="0" w:name="_lxrgqwp5eg5q" w:id="26"/>
      <w:bookmarkEnd w:id="26"/>
      <w:r w:rsidDel="00000000" w:rsidR="00000000" w:rsidRPr="00000000">
        <w:rPr>
          <w:rFonts w:ascii="Times New Roman" w:cs="Times New Roman" w:eastAsia="Times New Roman" w:hAnsi="Times New Roman"/>
          <w:b w:val="1"/>
          <w:bCs w:val="1"/>
          <w:color w:val="4682b4"/>
          <w:sz w:val="24"/>
          <w:szCs w:val="24"/>
          <w:rtl w:val="0"/>
        </w:rPr>
        <w:t xml:space="preserve">Erroneous Assumption That Responses Or Settlements Will Follow Legal Notices Automatically</w:t>
      </w:r>
    </w:p>
    <w:p w:rsidR="00000000" w:rsidDel="00000000" w:rsidP="00000000" w:rsidRDefault="00000000" w:rsidRPr="00000000" w14:paraId="00000202">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276" w:lineRule="auto"/>
        <w:jc w:val="both"/>
        <w:rPr>
          <w:rFonts w:ascii="Times New Roman" w:cs="Times New Roman" w:eastAsia="Times New Roman" w:hAnsi="Times New Roman"/>
          <w:sz w:val="24"/>
          <w:szCs w:val="24"/>
        </w:rPr>
      </w:pPr>
      <w:bookmarkStart w:colFirst="0" w:colLast="0" w:name="_k63sgx3v7pc" w:id="27"/>
      <w:bookmarkEnd w:id="27"/>
      <w:r w:rsidDel="00000000" w:rsidR="00000000" w:rsidRPr="00000000">
        <w:rPr>
          <w:rFonts w:ascii="Times New Roman" w:cs="Times New Roman" w:eastAsia="Times New Roman" w:hAnsi="Times New Roman"/>
          <w:sz w:val="24"/>
          <w:szCs w:val="24"/>
          <w:rtl w:val="0"/>
        </w:rPr>
        <w:t xml:space="preserve">A notice can be sent for legal purposes, but that does not mean it guarantees a response. The other side might completely disregard the notices, dispute your allegations, or even retaliate with their own legal threats. That doesn’t mean your notice hasn’t worked—it just means you’ve taken step one. Be prepared for negotiations, mediations, or trials. The notice initiates the action, but it’s not the finishing line.</w:t>
      </w:r>
    </w:p>
    <w:p w:rsidR="00000000" w:rsidDel="00000000" w:rsidP="00000000" w:rsidRDefault="00000000" w:rsidRPr="00000000" w14:paraId="00000203">
      <w:pPr>
        <w:spacing w:line="276" w:lineRule="auto"/>
        <w:jc w:val="both"/>
        <w:rPr/>
      </w:pPr>
      <w:r w:rsidDel="00000000" w:rsidR="00000000" w:rsidRPr="00000000">
        <w:rPr>
          <w:rtl w:val="0"/>
        </w:rPr>
      </w:r>
    </w:p>
    <w:p w:rsidR="00000000" w:rsidDel="00000000" w:rsidP="00000000" w:rsidRDefault="00000000" w:rsidRPr="00000000" w14:paraId="00000204">
      <w:pPr>
        <w:spacing w:line="276" w:lineRule="auto"/>
        <w:jc w:val="both"/>
        <w:rPr/>
      </w:pPr>
      <w:r w:rsidDel="00000000" w:rsidR="00000000" w:rsidRPr="00000000">
        <w:rPr>
          <w:rtl w:val="0"/>
        </w:rPr>
      </w:r>
    </w:p>
    <w:p w:rsidR="00000000" w:rsidDel="00000000" w:rsidP="00000000" w:rsidRDefault="00000000" w:rsidRPr="00000000" w14:paraId="00000205">
      <w:pPr>
        <w:spacing w:after="160" w:line="276" w:lineRule="auto"/>
        <w:jc w:val="both"/>
        <w:rPr>
          <w:rFonts w:ascii="Times New Roman" w:cs="Times New Roman" w:eastAsia="Times New Roman" w:hAnsi="Times New Roman"/>
          <w:b w:val="1"/>
          <w:bCs w:val="1"/>
          <w:color w:val="003366"/>
          <w:sz w:val="26"/>
          <w:szCs w:val="26"/>
        </w:rPr>
      </w:pPr>
      <w:r w:rsidDel="00000000" w:rsidR="00000000" w:rsidRPr="00000000">
        <w:rPr>
          <w:rFonts w:ascii="Times New Roman" w:cs="Times New Roman" w:eastAsia="Times New Roman" w:hAnsi="Times New Roman"/>
          <w:b w:val="1"/>
          <w:bCs w:val="1"/>
          <w:color w:val="003366"/>
          <w:sz w:val="26"/>
          <w:szCs w:val="26"/>
          <w:rtl w:val="0"/>
        </w:rPr>
        <w:t xml:space="preserve">DRAFTING A PETITION – BASICS</w:t>
      </w:r>
    </w:p>
    <w:p w:rsidR="00000000" w:rsidDel="00000000" w:rsidP="00000000" w:rsidRDefault="00000000" w:rsidRPr="00000000" w14:paraId="00000206">
      <w:pPr>
        <w:spacing w:after="16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What is a Petition?</w:t>
      </w:r>
    </w:p>
    <w:p w:rsidR="00000000" w:rsidDel="00000000" w:rsidP="00000000" w:rsidRDefault="00000000" w:rsidRPr="00000000" w14:paraId="00000207">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petition is a formal written document addressed to a court, seeking judicial intervention or enforcement of a legal right. It differs from related instruments as follows:</w:t>
      </w:r>
    </w:p>
    <w:p w:rsidR="00000000" w:rsidDel="00000000" w:rsidP="00000000" w:rsidRDefault="00000000" w:rsidRPr="00000000" w14:paraId="00000208">
      <w:pPr>
        <w:numPr>
          <w:ilvl w:val="0"/>
          <w:numId w:val="36"/>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Plaint</w:t>
      </w:r>
      <w:r w:rsidDel="00000000" w:rsidR="00000000" w:rsidRPr="00000000">
        <w:rPr>
          <w:rFonts w:ascii="Times New Roman" w:cs="Times New Roman" w:eastAsia="Times New Roman" w:hAnsi="Times New Roman"/>
          <w:sz w:val="24"/>
          <w:szCs w:val="24"/>
          <w:rtl w:val="0"/>
        </w:rPr>
        <w:t xml:space="preserve"> — initiates a civil suit between parties</w:t>
      </w:r>
    </w:p>
    <w:p w:rsidR="00000000" w:rsidDel="00000000" w:rsidP="00000000" w:rsidRDefault="00000000" w:rsidRPr="00000000" w14:paraId="00000209">
      <w:pPr>
        <w:numPr>
          <w:ilvl w:val="0"/>
          <w:numId w:val="36"/>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Complaint</w:t>
      </w:r>
      <w:r w:rsidDel="00000000" w:rsidR="00000000" w:rsidRPr="00000000">
        <w:rPr>
          <w:rFonts w:ascii="Times New Roman" w:cs="Times New Roman" w:eastAsia="Times New Roman" w:hAnsi="Times New Roman"/>
          <w:sz w:val="24"/>
          <w:szCs w:val="24"/>
          <w:rtl w:val="0"/>
        </w:rPr>
        <w:t xml:space="preserve"> — sets criminal law in motion</w:t>
      </w:r>
    </w:p>
    <w:p w:rsidR="00000000" w:rsidDel="00000000" w:rsidP="00000000" w:rsidRDefault="00000000" w:rsidRPr="00000000" w14:paraId="0000020A">
      <w:pPr>
        <w:numPr>
          <w:ilvl w:val="0"/>
          <w:numId w:val="36"/>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Application</w:t>
      </w:r>
      <w:r w:rsidDel="00000000" w:rsidR="00000000" w:rsidRPr="00000000">
        <w:rPr>
          <w:rFonts w:ascii="Times New Roman" w:cs="Times New Roman" w:eastAsia="Times New Roman" w:hAnsi="Times New Roman"/>
          <w:sz w:val="24"/>
          <w:szCs w:val="24"/>
          <w:rtl w:val="0"/>
        </w:rPr>
        <w:t xml:space="preserve"> — seeks procedural or interlocutory orders within an existing proceeding</w:t>
      </w:r>
    </w:p>
    <w:p w:rsidR="00000000" w:rsidDel="00000000" w:rsidP="00000000" w:rsidRDefault="00000000" w:rsidRPr="00000000" w14:paraId="0000020B">
      <w:pPr>
        <w:numPr>
          <w:ilvl w:val="0"/>
          <w:numId w:val="36"/>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Affidavit</w:t>
      </w:r>
      <w:r w:rsidDel="00000000" w:rsidR="00000000" w:rsidRPr="00000000">
        <w:rPr>
          <w:rFonts w:ascii="Times New Roman" w:cs="Times New Roman" w:eastAsia="Times New Roman" w:hAnsi="Times New Roman"/>
          <w:sz w:val="24"/>
          <w:szCs w:val="24"/>
          <w:rtl w:val="0"/>
        </w:rPr>
        <w:t xml:space="preserve"> — a sworn statement; not an independent proceeding</w:t>
      </w:r>
    </w:p>
    <w:p w:rsidR="00000000" w:rsidDel="00000000" w:rsidP="00000000" w:rsidRDefault="00000000" w:rsidRPr="00000000" w14:paraId="0000020C">
      <w:pPr>
        <w:numPr>
          <w:ilvl w:val="0"/>
          <w:numId w:val="36"/>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Petition</w:t>
      </w:r>
      <w:r w:rsidDel="00000000" w:rsidR="00000000" w:rsidRPr="00000000">
        <w:rPr>
          <w:rFonts w:ascii="Times New Roman" w:cs="Times New Roman" w:eastAsia="Times New Roman" w:hAnsi="Times New Roman"/>
          <w:sz w:val="24"/>
          <w:szCs w:val="24"/>
          <w:rtl w:val="0"/>
        </w:rPr>
        <w:t xml:space="preserve"> — seeks original, constitutional, or appellate relief from a court</w:t>
      </w:r>
    </w:p>
    <w:p w:rsidR="00000000" w:rsidDel="00000000" w:rsidP="00000000" w:rsidRDefault="00000000" w:rsidRPr="00000000" w14:paraId="0000020D">
      <w:pPr>
        <w:spacing w:after="16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Types of Petitions</w:t>
      </w:r>
    </w:p>
    <w:p w:rsidR="00000000" w:rsidDel="00000000" w:rsidP="00000000" w:rsidRDefault="00000000" w:rsidRPr="00000000" w14:paraId="0000020E">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Civil Petition</w:t>
      </w:r>
      <w:r w:rsidDel="00000000" w:rsidR="00000000" w:rsidRPr="00000000">
        <w:rPr>
          <w:rFonts w:ascii="Times New Roman" w:cs="Times New Roman" w:eastAsia="Times New Roman" w:hAnsi="Times New Roman"/>
          <w:sz w:val="24"/>
          <w:szCs w:val="24"/>
          <w:rtl w:val="0"/>
        </w:rPr>
        <w:t xml:space="preserve"> — filed in civil courts for property, succession, matrimonial, or execution matters.</w:t>
      </w:r>
    </w:p>
    <w:p w:rsidR="00000000" w:rsidDel="00000000" w:rsidP="00000000" w:rsidRDefault="00000000" w:rsidRPr="00000000" w14:paraId="0000020F">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Criminal Petition</w:t>
      </w:r>
      <w:r w:rsidDel="00000000" w:rsidR="00000000" w:rsidRPr="00000000">
        <w:rPr>
          <w:rFonts w:ascii="Times New Roman" w:cs="Times New Roman" w:eastAsia="Times New Roman" w:hAnsi="Times New Roman"/>
          <w:sz w:val="24"/>
          <w:szCs w:val="24"/>
          <w:rtl w:val="0"/>
        </w:rPr>
        <w:t xml:space="preserve"> — includes bail applications, revision petitions, and petitions to quash FIRs under Section 482 CrPC.</w:t>
      </w:r>
    </w:p>
    <w:p w:rsidR="00000000" w:rsidDel="00000000" w:rsidP="00000000" w:rsidRDefault="00000000" w:rsidRPr="00000000" w14:paraId="00000210">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Writ Petition</w:t>
      </w:r>
      <w:r w:rsidDel="00000000" w:rsidR="00000000" w:rsidRPr="00000000">
        <w:rPr>
          <w:rFonts w:ascii="Times New Roman" w:cs="Times New Roman" w:eastAsia="Times New Roman" w:hAnsi="Times New Roman"/>
          <w:sz w:val="24"/>
          <w:szCs w:val="24"/>
          <w:rtl w:val="0"/>
        </w:rPr>
        <w:t xml:space="preserve"> — invokes Article 226 (High Court) or Article 32 (Supreme Court) for enforcement of fundamental rights. Five writs: habeas corpus, mandamus, certiorari, prohibition, quo warranto.</w:t>
      </w:r>
    </w:p>
    <w:p w:rsidR="00000000" w:rsidDel="00000000" w:rsidP="00000000" w:rsidRDefault="00000000" w:rsidRPr="00000000" w14:paraId="00000211">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Public Interest Litigation</w:t>
      </w:r>
      <w:r w:rsidDel="00000000" w:rsidR="00000000" w:rsidRPr="00000000">
        <w:rPr>
          <w:rFonts w:ascii="Times New Roman" w:cs="Times New Roman" w:eastAsia="Times New Roman" w:hAnsi="Times New Roman"/>
          <w:sz w:val="24"/>
          <w:szCs w:val="24"/>
          <w:rtl w:val="0"/>
        </w:rPr>
        <w:t xml:space="preserve"> — a writ petition where individual locus standi is waived. Courts may act on letters or epistolary petitions on behalf of disadvantaged groups.</w:t>
      </w:r>
    </w:p>
    <w:p w:rsidR="00000000" w:rsidDel="00000000" w:rsidP="00000000" w:rsidRDefault="00000000" w:rsidRPr="00000000" w14:paraId="00000212">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Special Leave Petition (SLP)</w:t>
      </w:r>
      <w:r w:rsidDel="00000000" w:rsidR="00000000" w:rsidRPr="00000000">
        <w:rPr>
          <w:rFonts w:ascii="Times New Roman" w:cs="Times New Roman" w:eastAsia="Times New Roman" w:hAnsi="Times New Roman"/>
          <w:sz w:val="24"/>
          <w:szCs w:val="24"/>
          <w:rtl w:val="0"/>
        </w:rPr>
        <w:t xml:space="preserve"> — filed under Article 136 before the Supreme Court, seeking leave to appeal from any judgment of any court or tribunal in India.</w:t>
      </w:r>
    </w:p>
    <w:p w:rsidR="00000000" w:rsidDel="00000000" w:rsidP="00000000" w:rsidRDefault="00000000" w:rsidRPr="00000000" w14:paraId="00000213">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Review Petition</w:t>
      </w:r>
      <w:r w:rsidDel="00000000" w:rsidR="00000000" w:rsidRPr="00000000">
        <w:rPr>
          <w:rFonts w:ascii="Times New Roman" w:cs="Times New Roman" w:eastAsia="Times New Roman" w:hAnsi="Times New Roman"/>
          <w:sz w:val="24"/>
          <w:szCs w:val="24"/>
          <w:rtl w:val="0"/>
        </w:rPr>
        <w:t xml:space="preserve"> — seeks reconsideration of a judgment by the same court, on grounds of error apparent on the face of the record.</w:t>
      </w:r>
    </w:p>
    <w:p w:rsidR="00000000" w:rsidDel="00000000" w:rsidP="00000000" w:rsidRDefault="00000000" w:rsidRPr="00000000" w14:paraId="00000214">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Curative Petition</w:t>
      </w:r>
      <w:r w:rsidDel="00000000" w:rsidR="00000000" w:rsidRPr="00000000">
        <w:rPr>
          <w:rFonts w:ascii="Times New Roman" w:cs="Times New Roman" w:eastAsia="Times New Roman" w:hAnsi="Times New Roman"/>
          <w:sz w:val="24"/>
          <w:szCs w:val="24"/>
          <w:rtl w:val="0"/>
        </w:rPr>
        <w:t xml:space="preserve"> — the last constitutional remedy, available only for violation of natural justice or abuse of process, after a review has been dismissed.</w:t>
      </w:r>
    </w:p>
    <w:p w:rsidR="00000000" w:rsidDel="00000000" w:rsidP="00000000" w:rsidRDefault="00000000" w:rsidRPr="00000000" w14:paraId="00000215">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Service Law Petition</w:t>
      </w:r>
      <w:r w:rsidDel="00000000" w:rsidR="00000000" w:rsidRPr="00000000">
        <w:rPr>
          <w:rFonts w:ascii="Times New Roman" w:cs="Times New Roman" w:eastAsia="Times New Roman" w:hAnsi="Times New Roman"/>
          <w:sz w:val="24"/>
          <w:szCs w:val="24"/>
          <w:rtl w:val="0"/>
        </w:rPr>
        <w:t xml:space="preserve"> — filed before Administrative Tribunals (CAT/SAT) in matters of appointment, promotion, seniority, or disciplinary action.</w:t>
      </w:r>
    </w:p>
    <w:p w:rsidR="00000000" w:rsidDel="00000000" w:rsidP="00000000" w:rsidRDefault="00000000" w:rsidRPr="00000000" w14:paraId="00000216">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Election Petition</w:t>
      </w:r>
      <w:r w:rsidDel="00000000" w:rsidR="00000000" w:rsidRPr="00000000">
        <w:rPr>
          <w:rFonts w:ascii="Times New Roman" w:cs="Times New Roman" w:eastAsia="Times New Roman" w:hAnsi="Times New Roman"/>
          <w:sz w:val="24"/>
          <w:szCs w:val="24"/>
          <w:rtl w:val="0"/>
        </w:rPr>
        <w:t xml:space="preserve"> — challenges the validity of an election; filed before designated courts within strict limitation periods.</w:t>
      </w:r>
    </w:p>
    <w:p w:rsidR="00000000" w:rsidDel="00000000" w:rsidP="00000000" w:rsidRDefault="00000000" w:rsidRPr="00000000" w14:paraId="00000217">
      <w:pPr>
        <w:spacing w:after="16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Structure of a Petition</w:t>
      </w:r>
    </w:p>
    <w:p w:rsidR="00000000" w:rsidDel="00000000" w:rsidP="00000000" w:rsidRDefault="00000000" w:rsidRPr="00000000" w14:paraId="00000218">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petition contains the following components:</w:t>
      </w:r>
    </w:p>
    <w:p w:rsidR="00000000" w:rsidDel="00000000" w:rsidP="00000000" w:rsidRDefault="00000000" w:rsidRPr="00000000" w14:paraId="00000219">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Cause Title</w:t>
      </w:r>
      <w:r w:rsidDel="00000000" w:rsidR="00000000" w:rsidRPr="00000000">
        <w:rPr>
          <w:rFonts w:ascii="Times New Roman" w:cs="Times New Roman" w:eastAsia="Times New Roman" w:hAnsi="Times New Roman"/>
          <w:sz w:val="24"/>
          <w:szCs w:val="24"/>
          <w:rtl w:val="0"/>
        </w:rPr>
        <w:t xml:space="preserve"> — names the court, parties, and nature of proceeding (e.g., </w:t>
      </w:r>
      <w:r w:rsidDel="00000000" w:rsidR="00000000" w:rsidRPr="00000000">
        <w:rPr>
          <w:rFonts w:ascii="Times New Roman" w:cs="Times New Roman" w:eastAsia="Times New Roman" w:hAnsi="Times New Roman"/>
          <w:i w:val="1"/>
          <w:iCs w:val="1"/>
          <w:sz w:val="24"/>
          <w:szCs w:val="24"/>
          <w:rtl w:val="0"/>
        </w:rPr>
        <w:t xml:space="preserve">Writ Petition (Civil) No. ___ of 2025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1A">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Memo of Parties</w:t>
      </w:r>
      <w:r w:rsidDel="00000000" w:rsidR="00000000" w:rsidRPr="00000000">
        <w:rPr>
          <w:rFonts w:ascii="Times New Roman" w:cs="Times New Roman" w:eastAsia="Times New Roman" w:hAnsi="Times New Roman"/>
          <w:sz w:val="24"/>
          <w:szCs w:val="24"/>
          <w:rtl w:val="0"/>
        </w:rPr>
        <w:t xml:space="preserve"> — full name, age, address, and designation of each petitioner and respondent. Errors here cause notices to be returned.</w:t>
      </w:r>
    </w:p>
    <w:p w:rsidR="00000000" w:rsidDel="00000000" w:rsidP="00000000" w:rsidRDefault="00000000" w:rsidRPr="00000000" w14:paraId="0000021B">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Jurisdiction Clause</w:t>
      </w:r>
      <w:r w:rsidDel="00000000" w:rsidR="00000000" w:rsidRPr="00000000">
        <w:rPr>
          <w:rFonts w:ascii="Times New Roman" w:cs="Times New Roman" w:eastAsia="Times New Roman" w:hAnsi="Times New Roman"/>
          <w:sz w:val="24"/>
          <w:szCs w:val="24"/>
          <w:rtl w:val="0"/>
        </w:rPr>
        <w:t xml:space="preserve"> — states the legal basis for the court's territorial and subject-matter jurisdiction. A defective jurisdiction clause can render the petition non-maintainable at the threshold.</w:t>
      </w:r>
    </w:p>
    <w:p w:rsidR="00000000" w:rsidDel="00000000" w:rsidP="00000000" w:rsidRDefault="00000000" w:rsidRPr="00000000" w14:paraId="0000021C">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Synopsis</w:t>
      </w:r>
      <w:r w:rsidDel="00000000" w:rsidR="00000000" w:rsidRPr="00000000">
        <w:rPr>
          <w:rFonts w:ascii="Times New Roman" w:cs="Times New Roman" w:eastAsia="Times New Roman" w:hAnsi="Times New Roman"/>
          <w:sz w:val="24"/>
          <w:szCs w:val="24"/>
          <w:rtl w:val="0"/>
        </w:rPr>
        <w:t xml:space="preserve"> — a neutral, two- to three-paragraph summary of the case. Not advocacy; a factual roadmap for the bench.</w:t>
      </w:r>
    </w:p>
    <w:p w:rsidR="00000000" w:rsidDel="00000000" w:rsidP="00000000" w:rsidRDefault="00000000" w:rsidRPr="00000000" w14:paraId="0000021D">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List of Dates</w:t>
      </w:r>
      <w:r w:rsidDel="00000000" w:rsidR="00000000" w:rsidRPr="00000000">
        <w:rPr>
          <w:rFonts w:ascii="Times New Roman" w:cs="Times New Roman" w:eastAsia="Times New Roman" w:hAnsi="Times New Roman"/>
          <w:sz w:val="24"/>
          <w:szCs w:val="24"/>
          <w:rtl w:val="0"/>
        </w:rPr>
        <w:t xml:space="preserve"> — chronological table of material events. Judges use it as a quick reference before and during hearings.</w:t>
      </w:r>
    </w:p>
    <w:p w:rsidR="00000000" w:rsidDel="00000000" w:rsidP="00000000" w:rsidRDefault="00000000" w:rsidRPr="00000000" w14:paraId="0000021E">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Statement of Facts</w:t>
      </w:r>
      <w:r w:rsidDel="00000000" w:rsidR="00000000" w:rsidRPr="00000000">
        <w:rPr>
          <w:rFonts w:ascii="Times New Roman" w:cs="Times New Roman" w:eastAsia="Times New Roman" w:hAnsi="Times New Roman"/>
          <w:sz w:val="24"/>
          <w:szCs w:val="24"/>
          <w:rtl w:val="0"/>
        </w:rPr>
        <w:t xml:space="preserve"> — the factual narrative. Must be chronological, material, and non-argumentative. Facts and legal submissions must not be mixed.</w:t>
      </w:r>
    </w:p>
    <w:p w:rsidR="00000000" w:rsidDel="00000000" w:rsidP="00000000" w:rsidRDefault="00000000" w:rsidRPr="00000000" w14:paraId="0000021F">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Grounds</w:t>
      </w:r>
      <w:r w:rsidDel="00000000" w:rsidR="00000000" w:rsidRPr="00000000">
        <w:rPr>
          <w:rFonts w:ascii="Times New Roman" w:cs="Times New Roman" w:eastAsia="Times New Roman" w:hAnsi="Times New Roman"/>
          <w:sz w:val="24"/>
          <w:szCs w:val="24"/>
          <w:rtl w:val="0"/>
        </w:rPr>
        <w:t xml:space="preserve"> — numbered legal arguments. Each ground must: state a legal principle, connect it to the facts, and identify the relief it supports. A ground without a fact-law link is legally empty.</w:t>
      </w:r>
    </w:p>
    <w:p w:rsidR="00000000" w:rsidDel="00000000" w:rsidP="00000000" w:rsidRDefault="00000000" w:rsidRPr="00000000" w14:paraId="00000220">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 Prayer Clause</w:t>
      </w:r>
      <w:r w:rsidDel="00000000" w:rsidR="00000000" w:rsidRPr="00000000">
        <w:rPr>
          <w:rFonts w:ascii="Times New Roman" w:cs="Times New Roman" w:eastAsia="Times New Roman" w:hAnsi="Times New Roman"/>
          <w:sz w:val="24"/>
          <w:szCs w:val="24"/>
          <w:rtl w:val="0"/>
        </w:rPr>
        <w:t xml:space="preserve"> — specifies the exact relief sought. Courts cannot grant relief beyond what is prayed. Must include main prayer, alternative prayer, and interim prayer where applicable.</w:t>
      </w:r>
    </w:p>
    <w:p w:rsidR="00000000" w:rsidDel="00000000" w:rsidP="00000000" w:rsidRDefault="00000000" w:rsidRPr="00000000" w14:paraId="00000221">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Affidavit and Verification</w:t>
      </w:r>
      <w:r w:rsidDel="00000000" w:rsidR="00000000" w:rsidRPr="00000000">
        <w:rPr>
          <w:rFonts w:ascii="Times New Roman" w:cs="Times New Roman" w:eastAsia="Times New Roman" w:hAnsi="Times New Roman"/>
          <w:sz w:val="24"/>
          <w:szCs w:val="24"/>
          <w:rtl w:val="0"/>
        </w:rPr>
        <w:t xml:space="preserve"> — sworn by the petitioner. Must distinguish between facts known personally and facts on information and belief. Blanket verification without this distinction is a technical defect and may attract perjury proceedings.</w:t>
      </w:r>
    </w:p>
    <w:p w:rsidR="00000000" w:rsidDel="00000000" w:rsidP="00000000" w:rsidRDefault="00000000" w:rsidRPr="00000000" w14:paraId="00000222">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 Annexures</w:t>
      </w:r>
      <w:r w:rsidDel="00000000" w:rsidR="00000000" w:rsidRPr="00000000">
        <w:rPr>
          <w:rFonts w:ascii="Times New Roman" w:cs="Times New Roman" w:eastAsia="Times New Roman" w:hAnsi="Times New Roman"/>
          <w:sz w:val="24"/>
          <w:szCs w:val="24"/>
          <w:rtl w:val="0"/>
        </w:rPr>
        <w:t xml:space="preserve"> — supporting documents, sequentially numbered and indexed. Each annexure must be specifically referenced in the petition body.</w:t>
      </w:r>
    </w:p>
    <w:p w:rsidR="00000000" w:rsidDel="00000000" w:rsidP="00000000" w:rsidRDefault="00000000" w:rsidRPr="00000000" w14:paraId="00000223">
      <w:pPr>
        <w:spacing w:after="16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Jurisdiction and Maintainability</w:t>
      </w:r>
    </w:p>
    <w:p w:rsidR="00000000" w:rsidDel="00000000" w:rsidP="00000000" w:rsidRDefault="00000000" w:rsidRPr="00000000" w14:paraId="00000224">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drafting, the draftsman must confirm:</w:t>
      </w:r>
    </w:p>
    <w:p w:rsidR="00000000" w:rsidDel="00000000" w:rsidP="00000000" w:rsidRDefault="00000000" w:rsidRPr="00000000" w14:paraId="00000225">
      <w:pPr>
        <w:numPr>
          <w:ilvl w:val="0"/>
          <w:numId w:val="43"/>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Territorial jurisdiction</w:t>
      </w:r>
      <w:r w:rsidDel="00000000" w:rsidR="00000000" w:rsidRPr="00000000">
        <w:rPr>
          <w:rFonts w:ascii="Times New Roman" w:cs="Times New Roman" w:eastAsia="Times New Roman" w:hAnsi="Times New Roman"/>
          <w:sz w:val="24"/>
          <w:szCs w:val="24"/>
          <w:rtl w:val="0"/>
        </w:rPr>
        <w:t xml:space="preserve"> — whether the cause of action arose within the court's territorial limits</w:t>
      </w:r>
    </w:p>
    <w:p w:rsidR="00000000" w:rsidDel="00000000" w:rsidP="00000000" w:rsidRDefault="00000000" w:rsidRPr="00000000" w14:paraId="00000226">
      <w:pPr>
        <w:numPr>
          <w:ilvl w:val="0"/>
          <w:numId w:val="43"/>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Pecuniary jurisdiction</w:t>
      </w:r>
      <w:r w:rsidDel="00000000" w:rsidR="00000000" w:rsidRPr="00000000">
        <w:rPr>
          <w:rFonts w:ascii="Times New Roman" w:cs="Times New Roman" w:eastAsia="Times New Roman" w:hAnsi="Times New Roman"/>
          <w:sz w:val="24"/>
          <w:szCs w:val="24"/>
          <w:rtl w:val="0"/>
        </w:rPr>
        <w:t xml:space="preserve"> — whether the value of the claim falls within the court's monetary ceiling</w:t>
      </w:r>
    </w:p>
    <w:p w:rsidR="00000000" w:rsidDel="00000000" w:rsidP="00000000" w:rsidRDefault="00000000" w:rsidRPr="00000000" w14:paraId="00000227">
      <w:pPr>
        <w:numPr>
          <w:ilvl w:val="0"/>
          <w:numId w:val="43"/>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Subject-matter jurisdiction</w:t>
      </w:r>
      <w:r w:rsidDel="00000000" w:rsidR="00000000" w:rsidRPr="00000000">
        <w:rPr>
          <w:rFonts w:ascii="Times New Roman" w:cs="Times New Roman" w:eastAsia="Times New Roman" w:hAnsi="Times New Roman"/>
          <w:sz w:val="24"/>
          <w:szCs w:val="24"/>
          <w:rtl w:val="0"/>
        </w:rPr>
        <w:t xml:space="preserve"> — whether the court is empowered to adjudicate that class of dispute</w:t>
      </w:r>
    </w:p>
    <w:p w:rsidR="00000000" w:rsidDel="00000000" w:rsidP="00000000" w:rsidRDefault="00000000" w:rsidRPr="00000000" w14:paraId="00000228">
      <w:pPr>
        <w:numPr>
          <w:ilvl w:val="0"/>
          <w:numId w:val="43"/>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Limitation</w:t>
      </w:r>
      <w:r w:rsidDel="00000000" w:rsidR="00000000" w:rsidRPr="00000000">
        <w:rPr>
          <w:rFonts w:ascii="Times New Roman" w:cs="Times New Roman" w:eastAsia="Times New Roman" w:hAnsi="Times New Roman"/>
          <w:sz w:val="24"/>
          <w:szCs w:val="24"/>
          <w:rtl w:val="0"/>
        </w:rPr>
        <w:t xml:space="preserve"> — whether the petition is filed within the prescribed period; delay must be explained by a separate application for condonation</w:t>
      </w:r>
    </w:p>
    <w:p w:rsidR="00000000" w:rsidDel="00000000" w:rsidP="00000000" w:rsidRDefault="00000000" w:rsidRPr="00000000" w14:paraId="00000229">
      <w:pPr>
        <w:numPr>
          <w:ilvl w:val="0"/>
          <w:numId w:val="43"/>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Locus standi</w:t>
      </w:r>
      <w:r w:rsidDel="00000000" w:rsidR="00000000" w:rsidRPr="00000000">
        <w:rPr>
          <w:rFonts w:ascii="Times New Roman" w:cs="Times New Roman" w:eastAsia="Times New Roman" w:hAnsi="Times New Roman"/>
          <w:sz w:val="24"/>
          <w:szCs w:val="24"/>
          <w:rtl w:val="0"/>
        </w:rPr>
        <w:t xml:space="preserve"> — whether the petitioner has a sufficient legal interest to maintain the petition</w:t>
      </w:r>
    </w:p>
    <w:p w:rsidR="00000000" w:rsidDel="00000000" w:rsidP="00000000" w:rsidRDefault="00000000" w:rsidRPr="00000000" w14:paraId="0000022A">
      <w:pPr>
        <w:numPr>
          <w:ilvl w:val="0"/>
          <w:numId w:val="43"/>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Alternative remedy</w:t>
      </w:r>
      <w:r w:rsidDel="00000000" w:rsidR="00000000" w:rsidRPr="00000000">
        <w:rPr>
          <w:rFonts w:ascii="Times New Roman" w:cs="Times New Roman" w:eastAsia="Times New Roman" w:hAnsi="Times New Roman"/>
          <w:sz w:val="24"/>
          <w:szCs w:val="24"/>
          <w:rtl w:val="0"/>
        </w:rPr>
        <w:t xml:space="preserve"> — constitutional courts may decline jurisdiction where an equally efficacious statutory remedy exists and has not been exhausted</w:t>
      </w:r>
    </w:p>
    <w:p w:rsidR="00000000" w:rsidDel="00000000" w:rsidP="00000000" w:rsidRDefault="00000000" w:rsidRPr="00000000" w14:paraId="0000022B">
      <w:pPr>
        <w:numPr>
          <w:ilvl w:val="0"/>
          <w:numId w:val="43"/>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 judicata</w:t>
      </w:r>
      <w:r w:rsidDel="00000000" w:rsidR="00000000" w:rsidRPr="00000000">
        <w:rPr>
          <w:rFonts w:ascii="Times New Roman" w:cs="Times New Roman" w:eastAsia="Times New Roman" w:hAnsi="Times New Roman"/>
          <w:sz w:val="24"/>
          <w:szCs w:val="24"/>
          <w:rtl w:val="0"/>
        </w:rPr>
        <w:t xml:space="preserve"> — a petition raising issues already finally decided between the same parties in a competent court is not maintainable</w:t>
      </w:r>
    </w:p>
    <w:p w:rsidR="00000000" w:rsidDel="00000000" w:rsidP="00000000" w:rsidRDefault="00000000" w:rsidRPr="00000000" w14:paraId="0000022C">
      <w:pPr>
        <w:spacing w:after="16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The Prayer Clause</w:t>
      </w:r>
    </w:p>
    <w:p w:rsidR="00000000" w:rsidDel="00000000" w:rsidP="00000000" w:rsidRDefault="00000000" w:rsidRPr="00000000" w14:paraId="0000022D">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prayer is the most consequential and most frequently defective part of a petition.</w:t>
      </w:r>
    </w:p>
    <w:p w:rsidR="00000000" w:rsidDel="00000000" w:rsidP="00000000" w:rsidRDefault="00000000" w:rsidRPr="00000000" w14:paraId="0000022E">
      <w:pPr>
        <w:numPr>
          <w:ilvl w:val="0"/>
          <w:numId w:val="2"/>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main prayer</w:t>
      </w:r>
      <w:r w:rsidDel="00000000" w:rsidR="00000000" w:rsidRPr="00000000">
        <w:rPr>
          <w:rFonts w:ascii="Times New Roman" w:cs="Times New Roman" w:eastAsia="Times New Roman" w:hAnsi="Times New Roman"/>
          <w:sz w:val="24"/>
          <w:szCs w:val="24"/>
          <w:rtl w:val="0"/>
        </w:rPr>
        <w:t xml:space="preserve"> must seek the specific relief the petitioner is entitled to</w:t>
      </w:r>
    </w:p>
    <w:p w:rsidR="00000000" w:rsidDel="00000000" w:rsidP="00000000" w:rsidRDefault="00000000" w:rsidRPr="00000000" w14:paraId="0000022F">
      <w:pPr>
        <w:numPr>
          <w:ilvl w:val="0"/>
          <w:numId w:val="2"/>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Alternative prayers</w:t>
      </w:r>
      <w:r w:rsidDel="00000000" w:rsidR="00000000" w:rsidRPr="00000000">
        <w:rPr>
          <w:rFonts w:ascii="Times New Roman" w:cs="Times New Roman" w:eastAsia="Times New Roman" w:hAnsi="Times New Roman"/>
          <w:sz w:val="24"/>
          <w:szCs w:val="24"/>
          <w:rtl w:val="0"/>
        </w:rPr>
        <w:t xml:space="preserve"> preserve the petitioner's position if the primary relief fails on technical grounds</w:t>
      </w:r>
    </w:p>
    <w:p w:rsidR="00000000" w:rsidDel="00000000" w:rsidP="00000000" w:rsidRDefault="00000000" w:rsidRPr="00000000" w14:paraId="00000230">
      <w:pPr>
        <w:numPr>
          <w:ilvl w:val="0"/>
          <w:numId w:val="2"/>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Interim prayers</w:t>
      </w:r>
      <w:r w:rsidDel="00000000" w:rsidR="00000000" w:rsidRPr="00000000">
        <w:rPr>
          <w:rFonts w:ascii="Times New Roman" w:cs="Times New Roman" w:eastAsia="Times New Roman" w:hAnsi="Times New Roman"/>
          <w:sz w:val="24"/>
          <w:szCs w:val="24"/>
          <w:rtl w:val="0"/>
        </w:rPr>
        <w:t xml:space="preserve"> seek urgent protection — stay, injunction, or bail — pending final disposal</w:t>
      </w:r>
    </w:p>
    <w:p w:rsidR="00000000" w:rsidDel="00000000" w:rsidP="00000000" w:rsidRDefault="00000000" w:rsidRPr="00000000" w14:paraId="00000231">
      <w:pPr>
        <w:numPr>
          <w:ilvl w:val="0"/>
          <w:numId w:val="2"/>
        </w:numPr>
        <w:spacing w:after="16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standard residuary prayer ("any other relief this Court deems fit") does not substitute for specific reliefs and cannot be used to obtain what was never pleaded</w:t>
      </w:r>
    </w:p>
    <w:p w:rsidR="00000000" w:rsidDel="00000000" w:rsidP="00000000" w:rsidRDefault="00000000" w:rsidRPr="00000000" w14:paraId="00000232">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court that grants relief not asked for in the prayer acts without jurisdiction and its order is vulnerable to challenge.</w:t>
      </w:r>
    </w:p>
    <w:p w:rsidR="00000000" w:rsidDel="00000000" w:rsidP="00000000" w:rsidRDefault="00000000" w:rsidRPr="00000000" w14:paraId="00000233">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Common Drafting Errors</w:t>
      </w:r>
    </w:p>
    <w:tbl>
      <w:tblPr>
        <w:tblStyle w:val="Table2"/>
        <w:tblW w:w="9360.0" w:type="dxa"/>
        <w:jc w:val="left"/>
        <w:tblLayout w:type="fixed"/>
        <w:tblLook w:val="0400"/>
      </w:tblPr>
      <w:tblGrid>
        <w:gridCol w:w="4899"/>
        <w:gridCol w:w="4461"/>
        <w:tblGridChange w:id="0">
          <w:tblGrid>
            <w:gridCol w:w="4899"/>
            <w:gridCol w:w="4461"/>
          </w:tblGrid>
        </w:tblGridChange>
      </w:tblGrid>
      <w:tr>
        <w:trPr>
          <w:cantSplit w:val="0"/>
          <w:tblHeader w:val="1"/>
        </w:trPr>
        <w:tc>
          <w:tcPr>
            <w:vAlign w:val="center"/>
          </w:tcPr>
          <w:p w:rsidR="00000000" w:rsidDel="00000000" w:rsidP="00000000" w:rsidRDefault="00000000" w:rsidRPr="00000000" w14:paraId="00000234">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Error</w:t>
            </w:r>
          </w:p>
        </w:tc>
        <w:tc>
          <w:tcPr>
            <w:vAlign w:val="center"/>
          </w:tcPr>
          <w:p w:rsidR="00000000" w:rsidDel="00000000" w:rsidP="00000000" w:rsidRDefault="00000000" w:rsidRPr="00000000" w14:paraId="00000235">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Consequence</w:t>
            </w:r>
          </w:p>
        </w:tc>
      </w:tr>
      <w:tr>
        <w:trPr>
          <w:cantSplit w:val="0"/>
          <w:tblHeader w:val="0"/>
        </w:trPr>
        <w:tc>
          <w:tcPr>
            <w:vAlign w:val="center"/>
          </w:tcPr>
          <w:p w:rsidR="00000000" w:rsidDel="00000000" w:rsidP="00000000" w:rsidRDefault="00000000" w:rsidRPr="00000000" w14:paraId="00000236">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Vague or overbroad prayer</w:t>
            </w:r>
          </w:p>
        </w:tc>
        <w:tc>
          <w:tcPr>
            <w:vAlign w:val="center"/>
          </w:tcPr>
          <w:p w:rsidR="00000000" w:rsidDel="00000000" w:rsidP="00000000" w:rsidRDefault="00000000" w:rsidRPr="00000000" w14:paraId="00000237">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Court cannot grant relief; petition may be dismissed</w:t>
            </w:r>
          </w:p>
        </w:tc>
      </w:tr>
      <w:tr>
        <w:trPr>
          <w:cantSplit w:val="0"/>
          <w:tblHeader w:val="0"/>
        </w:trPr>
        <w:tc>
          <w:tcPr>
            <w:vAlign w:val="center"/>
          </w:tcPr>
          <w:p w:rsidR="00000000" w:rsidDel="00000000" w:rsidP="00000000" w:rsidRDefault="00000000" w:rsidRPr="00000000" w14:paraId="00000238">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Argumentative statement of facts</w:t>
            </w:r>
          </w:p>
        </w:tc>
        <w:tc>
          <w:tcPr>
            <w:vAlign w:val="center"/>
          </w:tcPr>
          <w:p w:rsidR="00000000" w:rsidDel="00000000" w:rsidP="00000000" w:rsidRDefault="00000000" w:rsidRPr="00000000" w14:paraId="00000239">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Facts lose credibility; grounds become repetitive</w:t>
            </w:r>
          </w:p>
        </w:tc>
      </w:tr>
      <w:tr>
        <w:trPr>
          <w:cantSplit w:val="0"/>
          <w:tblHeader w:val="0"/>
        </w:trPr>
        <w:tc>
          <w:tcPr>
            <w:vAlign w:val="center"/>
          </w:tcPr>
          <w:p w:rsidR="00000000" w:rsidDel="00000000" w:rsidP="00000000" w:rsidRDefault="00000000" w:rsidRPr="00000000" w14:paraId="0000023A">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Missing jurisdiction clause</w:t>
            </w:r>
          </w:p>
        </w:tc>
        <w:tc>
          <w:tcPr>
            <w:vAlign w:val="center"/>
          </w:tcPr>
          <w:p w:rsidR="00000000" w:rsidDel="00000000" w:rsidP="00000000" w:rsidRDefault="00000000" w:rsidRPr="00000000" w14:paraId="0000023B">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Petition liable to be rejected at the filing stage</w:t>
            </w:r>
          </w:p>
        </w:tc>
      </w:tr>
      <w:tr>
        <w:trPr>
          <w:cantSplit w:val="0"/>
          <w:tblHeader w:val="0"/>
        </w:trPr>
        <w:tc>
          <w:tcPr>
            <w:vAlign w:val="center"/>
          </w:tcPr>
          <w:p w:rsidR="00000000" w:rsidDel="00000000" w:rsidP="00000000" w:rsidRDefault="00000000" w:rsidRPr="00000000" w14:paraId="0000023C">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Blanket verification</w:t>
            </w:r>
          </w:p>
        </w:tc>
        <w:tc>
          <w:tcPr>
            <w:vAlign w:val="center"/>
          </w:tcPr>
          <w:p w:rsidR="00000000" w:rsidDel="00000000" w:rsidP="00000000" w:rsidRDefault="00000000" w:rsidRPr="00000000" w14:paraId="0000023D">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Technical defect; potential perjury exposure</w:t>
            </w:r>
          </w:p>
        </w:tc>
      </w:tr>
      <w:tr>
        <w:trPr>
          <w:cantSplit w:val="0"/>
          <w:tblHeader w:val="0"/>
        </w:trPr>
        <w:tc>
          <w:tcPr>
            <w:vAlign w:val="center"/>
          </w:tcPr>
          <w:p w:rsidR="00000000" w:rsidDel="00000000" w:rsidP="00000000" w:rsidRDefault="00000000" w:rsidRPr="00000000" w14:paraId="0000023E">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Grounds without fact-law link</w:t>
            </w:r>
          </w:p>
        </w:tc>
        <w:tc>
          <w:tcPr>
            <w:vAlign w:val="center"/>
          </w:tcPr>
          <w:p w:rsidR="00000000" w:rsidDel="00000000" w:rsidP="00000000" w:rsidRDefault="00000000" w:rsidRPr="00000000" w14:paraId="0000023F">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Arguments carry no legal weight</w:t>
            </w:r>
          </w:p>
        </w:tc>
      </w:tr>
      <w:tr>
        <w:trPr>
          <w:cantSplit w:val="0"/>
          <w:tblHeader w:val="0"/>
        </w:trPr>
        <w:tc>
          <w:tcPr>
            <w:vAlign w:val="center"/>
          </w:tcPr>
          <w:p w:rsidR="00000000" w:rsidDel="00000000" w:rsidP="00000000" w:rsidRDefault="00000000" w:rsidRPr="00000000" w14:paraId="00000240">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Unindexed annexures</w:t>
            </w:r>
          </w:p>
        </w:tc>
        <w:tc>
          <w:tcPr>
            <w:vAlign w:val="center"/>
          </w:tcPr>
          <w:p w:rsidR="00000000" w:rsidDel="00000000" w:rsidP="00000000" w:rsidRDefault="00000000" w:rsidRPr="00000000" w14:paraId="00000241">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Court cannot locate documents; adverse impression</w:t>
            </w:r>
          </w:p>
        </w:tc>
      </w:tr>
      <w:tr>
        <w:trPr>
          <w:cantSplit w:val="0"/>
          <w:tblHeader w:val="0"/>
        </w:trPr>
        <w:tc>
          <w:tcPr>
            <w:vAlign w:val="center"/>
          </w:tcPr>
          <w:p w:rsidR="00000000" w:rsidDel="00000000" w:rsidP="00000000" w:rsidRDefault="00000000" w:rsidRPr="00000000" w14:paraId="00000242">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Filing beyond limitation without condonation application</w:t>
            </w:r>
          </w:p>
        </w:tc>
        <w:tc>
          <w:tcPr>
            <w:vAlign w:val="center"/>
          </w:tcPr>
          <w:p w:rsidR="00000000" w:rsidDel="00000000" w:rsidP="00000000" w:rsidRDefault="00000000" w:rsidRPr="00000000" w14:paraId="00000243">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Petition dismissed in limine</w:t>
            </w:r>
          </w:p>
        </w:tc>
      </w:tr>
    </w:tbl>
    <w:p w:rsidR="00000000" w:rsidDel="00000000" w:rsidP="00000000" w:rsidRDefault="00000000" w:rsidRPr="00000000" w14:paraId="00000244">
      <w:pPr>
        <w:spacing w:after="16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5">
      <w:pPr>
        <w:spacing w:after="1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 Principle</w:t>
      </w:r>
    </w:p>
    <w:p w:rsidR="00000000" w:rsidDel="00000000" w:rsidP="00000000" w:rsidRDefault="00000000" w:rsidRPr="00000000" w14:paraId="00000246">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petition must do three things precisely: establish that the court has jurisdiction, demonstrate that the petitioner has a legal right that has been violated or is threatened, and ask for a relief that the court is empowered to grant. Every word in the document either advances or undermines one of these three objectives.</w:t>
      </w:r>
    </w:p>
    <w:p w:rsidR="00000000" w:rsidDel="00000000" w:rsidP="00000000" w:rsidRDefault="00000000" w:rsidRPr="00000000" w14:paraId="00000247">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term ‘pleading’ is defined under Order VI Rule 1 of the Code of Civil Procedure, 1908 as meaning 'a plaint or written statement.' Although this definition is deliberately spare, it captures something essential: that civil procedure recognises two, and only two, principal forms of pleading. All other documents in a civil suit affidavits, applications, arguments serve ancillary functions. The plaint and the written statement are the constitutive documents of civil litigation.</w:t>
      </w:r>
    </w:p>
    <w:p w:rsidR="00000000" w:rsidDel="00000000" w:rsidP="00000000" w:rsidRDefault="00000000" w:rsidRPr="00000000" w14:paraId="00000248">
      <w:pPr>
        <w:pStyle w:val="Heading1"/>
        <w:keepNext w:val="0"/>
        <w:keepLines w:val="0"/>
        <w:spacing w:after="160" w:before="360" w:line="276" w:lineRule="auto"/>
        <w:jc w:val="both"/>
        <w:rPr>
          <w:rFonts w:ascii="Times New Roman" w:cs="Times New Roman" w:eastAsia="Times New Roman" w:hAnsi="Times New Roman"/>
          <w:b w:val="1"/>
          <w:bCs w:val="1"/>
          <w:color w:val="003366"/>
          <w:sz w:val="24"/>
          <w:szCs w:val="24"/>
        </w:rPr>
      </w:pPr>
      <w:r w:rsidDel="00000000" w:rsidR="00000000" w:rsidRPr="00000000">
        <w:rPr>
          <w:rtl w:val="0"/>
        </w:rPr>
      </w:r>
    </w:p>
    <w:p w:rsidR="00000000" w:rsidDel="00000000" w:rsidP="00000000" w:rsidRDefault="00000000" w:rsidRPr="00000000" w14:paraId="00000249">
      <w:pPr>
        <w:pStyle w:val="Heading1"/>
        <w:keepNext w:val="0"/>
        <w:keepLines w:val="0"/>
        <w:spacing w:after="160" w:before="360" w:line="276" w:lineRule="auto"/>
        <w:jc w:val="both"/>
        <w:rPr>
          <w:rFonts w:ascii="Times New Roman" w:cs="Times New Roman" w:eastAsia="Times New Roman" w:hAnsi="Times New Roman"/>
          <w:b w:val="1"/>
          <w:bCs w:val="1"/>
          <w:color w:val="003366"/>
          <w:sz w:val="24"/>
          <w:szCs w:val="24"/>
        </w:rPr>
      </w:pPr>
      <w:r w:rsidDel="00000000" w:rsidR="00000000" w:rsidRPr="00000000">
        <w:rPr>
          <w:rFonts w:ascii="Times New Roman" w:cs="Times New Roman" w:eastAsia="Times New Roman" w:hAnsi="Times New Roman"/>
          <w:b w:val="1"/>
          <w:bCs w:val="1"/>
          <w:color w:val="003366"/>
          <w:sz w:val="24"/>
          <w:szCs w:val="24"/>
          <w:rtl w:val="0"/>
        </w:rPr>
        <w:t xml:space="preserve">THE CONCEPT AND PURPOSE OF CIVIL PLEADINGS</w:t>
      </w:r>
    </w:p>
    <w:p w:rsidR="00000000" w:rsidDel="00000000" w:rsidP="00000000" w:rsidRDefault="00000000" w:rsidRPr="00000000" w14:paraId="0000024A">
      <w:pPr>
        <w:pStyle w:val="Heading1"/>
        <w:keepNext w:val="0"/>
        <w:keepLines w:val="0"/>
        <w:spacing w:after="160" w:before="36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Statutory Definition</w:t>
      </w:r>
    </w:p>
    <w:p w:rsidR="00000000" w:rsidDel="00000000" w:rsidP="00000000" w:rsidRDefault="00000000" w:rsidRPr="00000000" w14:paraId="0000024B">
      <w:pPr>
        <w:pStyle w:val="Heading2"/>
        <w:keepNext w:val="0"/>
        <w:keepLines w:val="0"/>
        <w:spacing w:after="10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Order VI Rule 1 CPC, a pleading is either a plaint or a written statement. This skeletal definition belies the profound functional role that pleadings perform. Order VI Rule 2 elaborates that pleadings shall contain only a concise statement of material facts on which the party relies, and not the evidence by which those facts are to be proved. This distinction between facts and evidence is foundational to the entire scheme of civil procedure.</w:t>
      </w:r>
    </w:p>
    <w:p w:rsidR="00000000" w:rsidDel="00000000" w:rsidP="00000000" w:rsidRDefault="00000000" w:rsidRPr="00000000" w14:paraId="0000024C">
      <w:pPr>
        <w:pStyle w:val="Heading2"/>
        <w:keepNext w:val="0"/>
        <w:keepLines w:val="0"/>
        <w:spacing w:after="100" w:before="24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Purposes of Pleadings</w:t>
      </w:r>
    </w:p>
    <w:p w:rsidR="00000000" w:rsidDel="00000000" w:rsidP="00000000" w:rsidRDefault="00000000" w:rsidRPr="00000000" w14:paraId="0000024D">
      <w:pPr>
        <w:pStyle w:val="Heading2"/>
        <w:keepNext w:val="0"/>
        <w:keepLines w:val="0"/>
        <w:spacing w:after="10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purposes served by pleadings can be identified under three broad heads. First, pleadings provide notice: each party is entitled to know, in advance of trial, the precise case it must meet. Second, pleadings define the scope of adjudication: the court may grant only such reliefs as are covered by the pleadings, and parties may not raise at trial issues that were never pleaded. Third, pleadings assist in framing issues: the court, after reading the plaint and the written statement, identifies the contested points of fact and law that require trial.</w:t>
      </w:r>
    </w:p>
    <w:p w:rsidR="00000000" w:rsidDel="00000000" w:rsidP="00000000" w:rsidRDefault="00000000" w:rsidRPr="00000000" w14:paraId="0000024E">
      <w:pPr>
        <w:pStyle w:val="Heading2"/>
        <w:keepNext w:val="0"/>
        <w:keepLines w:val="0"/>
        <w:spacing w:after="100" w:before="24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Pleadings and Judicial Restraint</w:t>
      </w:r>
    </w:p>
    <w:p w:rsidR="00000000" w:rsidDel="00000000" w:rsidP="00000000" w:rsidRDefault="00000000" w:rsidRPr="00000000" w14:paraId="0000024F">
      <w:pPr>
        <w:pStyle w:val="Heading2"/>
        <w:keepNext w:val="0"/>
        <w:keepLines w:val="0"/>
        <w:spacing w:after="10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limitation on judicial power to grant only such reliefs as are covered by the pleadings is not merely procedural; it is an expression of the adversarial principle that underlies common-law adjudication. A court adjudicates the dispute as defined by the parties, not a dispute of the court's own construction. This principle also protects the opposing party: it would be fundamentally unfair to hold a party bound by a decision on a point it was never given an opportunity to contest.</w:t>
      </w:r>
    </w:p>
    <w:p w:rsidR="00000000" w:rsidDel="00000000" w:rsidP="00000000" w:rsidRDefault="00000000" w:rsidRPr="00000000" w14:paraId="00000250">
      <w:pPr>
        <w:pStyle w:val="Heading2"/>
        <w:keepNext w:val="0"/>
        <w:keepLines w:val="0"/>
        <w:spacing w:after="10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Amendments to pleadings are accordingly permitted under Order VI Rule 17 CPC, subject to conditions, so that a party who has omitted a material fact may correct the omission before trial, provided the other party is not prejudiced.</w:t>
      </w:r>
    </w:p>
    <w:p w:rsidR="00000000" w:rsidDel="00000000" w:rsidP="00000000" w:rsidRDefault="00000000" w:rsidRPr="00000000" w14:paraId="00000251">
      <w:pPr>
        <w:pStyle w:val="Heading2"/>
        <w:keepNext w:val="0"/>
        <w:keepLines w:val="0"/>
        <w:spacing w:after="100" w:before="240" w:line="276" w:lineRule="auto"/>
        <w:jc w:val="both"/>
        <w:rPr>
          <w:rFonts w:ascii="Times New Roman" w:cs="Times New Roman" w:eastAsia="Times New Roman" w:hAnsi="Times New Roman"/>
          <w:b w:val="1"/>
          <w:bCs w:val="1"/>
          <w:color w:val="003366"/>
          <w:sz w:val="24"/>
          <w:szCs w:val="24"/>
        </w:rPr>
      </w:pPr>
      <w:r w:rsidDel="00000000" w:rsidR="00000000" w:rsidRPr="00000000">
        <w:rPr>
          <w:rFonts w:ascii="Times New Roman" w:cs="Times New Roman" w:eastAsia="Times New Roman" w:hAnsi="Times New Roman"/>
          <w:b w:val="1"/>
          <w:bCs w:val="1"/>
          <w:color w:val="003366"/>
          <w:sz w:val="24"/>
          <w:szCs w:val="24"/>
          <w:rtl w:val="0"/>
        </w:rPr>
        <w:t xml:space="preserve">THE PLAINT: CLAIM, STRUCTURE, AND DRAFTING</w:t>
      </w:r>
    </w:p>
    <w:p w:rsidR="00000000" w:rsidDel="00000000" w:rsidP="00000000" w:rsidRDefault="00000000" w:rsidRPr="00000000" w14:paraId="00000252">
      <w:pPr>
        <w:pStyle w:val="Heading2"/>
        <w:keepNext w:val="0"/>
        <w:keepLines w:val="0"/>
        <w:spacing w:after="100" w:before="240" w:line="276" w:lineRule="auto"/>
        <w:jc w:val="both"/>
        <w:rPr>
          <w:rFonts w:ascii="Times New Roman" w:cs="Times New Roman" w:eastAsia="Times New Roman" w:hAnsi="Times New Roman"/>
          <w:b w:val="1"/>
          <w:bCs w:val="1"/>
          <w:color w:val="4682b4"/>
          <w:sz w:val="24"/>
          <w:szCs w:val="24"/>
        </w:rPr>
      </w:pPr>
      <w:r w:rsidDel="00000000" w:rsidR="00000000" w:rsidRPr="00000000">
        <w:rPr>
          <w:rFonts w:ascii="Times New Roman" w:cs="Times New Roman" w:eastAsia="Times New Roman" w:hAnsi="Times New Roman"/>
          <w:b w:val="1"/>
          <w:bCs w:val="1"/>
          <w:color w:val="4682b4"/>
          <w:sz w:val="24"/>
          <w:szCs w:val="24"/>
          <w:rtl w:val="0"/>
        </w:rPr>
        <w:t xml:space="preserve">Nature and Function</w:t>
      </w:r>
    </w:p>
    <w:p w:rsidR="00000000" w:rsidDel="00000000" w:rsidP="00000000" w:rsidRDefault="00000000" w:rsidRPr="00000000" w14:paraId="00000253">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plaint is the formal statement of claim through which a plaintiff invokes the civil jurisdiction of a competent court. It is the instrument that transforms a grievance into a legally cognisable cause of action. By filing the plaint, the plaintiff represents to the court and to the defendant that there exists a factual and legal basis on which the court may grant relief. The plaint must therefore be precise, complete, and internally coherent.</w:t>
      </w:r>
    </w:p>
    <w:p w:rsidR="00000000" w:rsidDel="00000000" w:rsidP="00000000" w:rsidRDefault="00000000" w:rsidRPr="00000000" w14:paraId="00000254">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law governing the plaint is set out primarily in Order VII CPC, which specifies mandatory contents (Rule 1), the form of prayer (Rule 7), suits by or against corporations (Rule 3), and the requirements for documents (Rule 14). Compliance with these provisions is not optional; failure to satisfy the requirements of Order VII Rule 1 may render the plaint liable to rejection under Order VII Rule 11.</w:t>
      </w:r>
    </w:p>
    <w:p w:rsidR="00000000" w:rsidDel="00000000" w:rsidP="00000000" w:rsidRDefault="00000000" w:rsidRPr="00000000" w14:paraId="00000255">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Mandatory Contents under Order VII Rule 1 CPC</w:t>
      </w:r>
    </w:p>
    <w:p w:rsidR="00000000" w:rsidDel="00000000" w:rsidP="00000000" w:rsidRDefault="00000000" w:rsidRPr="00000000" w14:paraId="00000256">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VII Rule 1 prescribes that a plaint shall contain the following particulars:</w:t>
      </w:r>
    </w:p>
    <w:p w:rsidR="00000000" w:rsidDel="00000000" w:rsidP="00000000" w:rsidRDefault="00000000" w:rsidRPr="00000000" w14:paraId="00000257">
      <w:pPr>
        <w:spacing w:after="1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The name of the court in which the suit is brought.</w:t>
      </w:r>
    </w:p>
    <w:p w:rsidR="00000000" w:rsidDel="00000000" w:rsidP="00000000" w:rsidRDefault="00000000" w:rsidRPr="00000000" w14:paraId="00000258">
      <w:pPr>
        <w:spacing w:after="1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The name, description, and place of residence of the plaintiff.</w:t>
      </w:r>
    </w:p>
    <w:p w:rsidR="00000000" w:rsidDel="00000000" w:rsidP="00000000" w:rsidRDefault="00000000" w:rsidRPr="00000000" w14:paraId="00000259">
      <w:pPr>
        <w:spacing w:after="1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The name, description, and place of residence of the defendant, so far as they can be ascertained.</w:t>
      </w:r>
    </w:p>
    <w:p w:rsidR="00000000" w:rsidDel="00000000" w:rsidP="00000000" w:rsidRDefault="00000000" w:rsidRPr="00000000" w14:paraId="0000025A">
      <w:pPr>
        <w:spacing w:after="1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  </w:t>
      </w:r>
      <w:r w:rsidDel="00000000" w:rsidR="00000000" w:rsidRPr="00000000">
        <w:rPr>
          <w:rFonts w:ascii="Times New Roman" w:cs="Times New Roman" w:eastAsia="Times New Roman" w:hAnsi="Times New Roman"/>
          <w:sz w:val="24"/>
          <w:szCs w:val="24"/>
          <w:rtl w:val="0"/>
        </w:rPr>
        <w:t xml:space="preserve">Where the plaintiff or defendant is a minor or a person of unsound mind, a statement to that effect.</w:t>
      </w:r>
    </w:p>
    <w:p w:rsidR="00000000" w:rsidDel="00000000" w:rsidP="00000000" w:rsidRDefault="00000000" w:rsidRPr="00000000" w14:paraId="0000025B">
      <w:pPr>
        <w:spacing w:after="1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  </w:t>
      </w:r>
      <w:r w:rsidDel="00000000" w:rsidR="00000000" w:rsidRPr="00000000">
        <w:rPr>
          <w:rFonts w:ascii="Times New Roman" w:cs="Times New Roman" w:eastAsia="Times New Roman" w:hAnsi="Times New Roman"/>
          <w:sz w:val="24"/>
          <w:szCs w:val="24"/>
          <w:rtl w:val="0"/>
        </w:rPr>
        <w:t xml:space="preserve">The facts constituting the cause of action and when it arose.</w:t>
      </w:r>
    </w:p>
    <w:p w:rsidR="00000000" w:rsidDel="00000000" w:rsidP="00000000" w:rsidRDefault="00000000" w:rsidRPr="00000000" w14:paraId="0000025C">
      <w:pPr>
        <w:spacing w:after="1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The facts showing that the court has jurisdiction.</w:t>
      </w:r>
    </w:p>
    <w:p w:rsidR="00000000" w:rsidDel="00000000" w:rsidP="00000000" w:rsidRDefault="00000000" w:rsidRPr="00000000" w14:paraId="0000025D">
      <w:pPr>
        <w:spacing w:after="1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  </w:t>
      </w:r>
      <w:r w:rsidDel="00000000" w:rsidR="00000000" w:rsidRPr="00000000">
        <w:rPr>
          <w:rFonts w:ascii="Times New Roman" w:cs="Times New Roman" w:eastAsia="Times New Roman" w:hAnsi="Times New Roman"/>
          <w:sz w:val="24"/>
          <w:szCs w:val="24"/>
          <w:rtl w:val="0"/>
        </w:rPr>
        <w:t xml:space="preserve">The relief which the plaintiff claims.</w:t>
      </w:r>
    </w:p>
    <w:p w:rsidR="00000000" w:rsidDel="00000000" w:rsidP="00000000" w:rsidRDefault="00000000" w:rsidRPr="00000000" w14:paraId="0000025E">
      <w:pPr>
        <w:spacing w:after="1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  </w:t>
      </w:r>
      <w:r w:rsidDel="00000000" w:rsidR="00000000" w:rsidRPr="00000000">
        <w:rPr>
          <w:rFonts w:ascii="Times New Roman" w:cs="Times New Roman" w:eastAsia="Times New Roman" w:hAnsi="Times New Roman"/>
          <w:sz w:val="24"/>
          <w:szCs w:val="24"/>
          <w:rtl w:val="0"/>
        </w:rPr>
        <w:t xml:space="preserve">Where the plaintiff has allowed a set-off or relinquished a portion of the claim, the amount so allowed or relinquished.</w:t>
      </w:r>
    </w:p>
    <w:p w:rsidR="00000000" w:rsidDel="00000000" w:rsidP="00000000" w:rsidRDefault="00000000" w:rsidRPr="00000000" w14:paraId="0000025F">
      <w:pPr>
        <w:spacing w:after="1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  </w:t>
      </w:r>
      <w:r w:rsidDel="00000000" w:rsidR="00000000" w:rsidRPr="00000000">
        <w:rPr>
          <w:rFonts w:ascii="Times New Roman" w:cs="Times New Roman" w:eastAsia="Times New Roman" w:hAnsi="Times New Roman"/>
          <w:sz w:val="24"/>
          <w:szCs w:val="24"/>
          <w:rtl w:val="0"/>
        </w:rPr>
        <w:t xml:space="preserve">A statement of the value of the subject-matter of the suit for the purposes of jurisdiction and of court fees, so far as the case admits.</w:t>
      </w:r>
    </w:p>
    <w:p w:rsidR="00000000" w:rsidDel="00000000" w:rsidP="00000000" w:rsidRDefault="00000000" w:rsidRPr="00000000" w14:paraId="00000260">
      <w:pPr>
        <w:spacing w:after="8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1">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of these requirements serves a specific purpose. The cause title (items a–d) identifies the parties and the forum. The cause of action (item e) establishes the factual foundation. The jurisdictional averments (item f) demonstrate the court's competence. The relief (item g) specifies what the plaintiff seeks. The valuation (item i) determines court fees and pecuniary jurisdiction.</w:t>
      </w:r>
    </w:p>
    <w:p w:rsidR="00000000" w:rsidDel="00000000" w:rsidP="00000000" w:rsidRDefault="00000000" w:rsidRPr="00000000" w14:paraId="00000262">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Cause of Action</w:t>
      </w:r>
    </w:p>
    <w:p w:rsidR="00000000" w:rsidDel="00000000" w:rsidP="00000000" w:rsidRDefault="00000000" w:rsidRPr="00000000" w14:paraId="00000263">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cause of action is the assemblage of material facts that, taken together, give the plaintiff the right to sue. It must be stated with precision: the plaint must disclose when the cause of action arose, where it arose, and what acts or omissions gave rise to it. A plaint that discloses no cause of action is liable to rejection under Order VII Rule 11(a) CPC.</w:t>
      </w:r>
    </w:p>
    <w:p w:rsidR="00000000" w:rsidDel="00000000" w:rsidP="00000000" w:rsidRDefault="00000000" w:rsidRPr="00000000" w14:paraId="00000264">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important to note that the cause of action must be read as a whole. Courts do not dissect individual paragraphs in isolation; they read the plaint holistically to determine whether, accepting all facts as stated, a case is made out. </w:t>
      </w:r>
    </w:p>
    <w:p w:rsidR="00000000" w:rsidDel="00000000" w:rsidP="00000000" w:rsidRDefault="00000000" w:rsidRPr="00000000" w14:paraId="00000265">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6">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Jurisdiction</w:t>
      </w:r>
    </w:p>
    <w:p w:rsidR="00000000" w:rsidDel="00000000" w:rsidP="00000000" w:rsidRDefault="00000000" w:rsidRPr="00000000" w14:paraId="00000267">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plaint must set out facts establishing three distinct dimensions of jurisdiction. Territorial jurisdiction defines which court has authority over the geographical area in which the cause of action arose or where the defendant resides. Pecuniary jurisdiction defines the court's competence with reference to the monetary value of the claim. Subject-matter jurisdiction relates to whether the court is constituted to deal with suits of the particular type or category.</w:t>
      </w:r>
    </w:p>
    <w:p w:rsidR="00000000" w:rsidDel="00000000" w:rsidP="00000000" w:rsidRDefault="00000000" w:rsidRPr="00000000" w14:paraId="00000268">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Valuation and Court Fees</w:t>
      </w:r>
    </w:p>
    <w:p w:rsidR="00000000" w:rsidDel="00000000" w:rsidP="00000000" w:rsidRDefault="00000000" w:rsidRPr="00000000" w14:paraId="00000269">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valuation of a suit performs two functions simultaneously: it determines the court fees payable under the Court Fees Act, 1870, and it establishes the pecuniary jurisdiction of the court. These two valuations are not always identical, since certain types of suits, such as suits for injunction, are valued for court fees on a notional basis prescribed by applicable legislation. The plaint must state both valuations clearly. An undervaluation, if not corrected within the time allowed by the court, is a ground for rejection under Order VII Rule 11(b) and (c) CPC.</w:t>
      </w:r>
    </w:p>
    <w:p w:rsidR="00000000" w:rsidDel="00000000" w:rsidP="00000000" w:rsidRDefault="00000000" w:rsidRPr="00000000" w14:paraId="0000026A">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Relief</w:t>
      </w:r>
    </w:p>
    <w:p w:rsidR="00000000" w:rsidDel="00000000" w:rsidP="00000000" w:rsidRDefault="00000000" w:rsidRPr="00000000" w14:paraId="0000026B">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VII Rule 7 CPC requires that every plaint shall specifically state the relief claimed, whether simply or in the alternative. The plaintiff may also add a general prayer for 'such further or other relief as the court deems fit,' but this cannot substitute for the specific enumeration of reliefs. The general prayer does not authorise the court to grant a relief substantially different from those specifically claimed. Reliefs must be legally enforceable and must correspond to the cause of action pleaded.</w:t>
      </w:r>
    </w:p>
    <w:p w:rsidR="00000000" w:rsidDel="00000000" w:rsidP="00000000" w:rsidRDefault="00000000" w:rsidRPr="00000000" w14:paraId="0000026C">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Rejection of the Plaint</w:t>
      </w:r>
    </w:p>
    <w:p w:rsidR="00000000" w:rsidDel="00000000" w:rsidP="00000000" w:rsidRDefault="00000000" w:rsidRPr="00000000" w14:paraId="0000026D">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VII Rule 11 CPC provides five grounds on which a plaint may be rejected: (a) where it does not disclose a cause of action; (b) where the relief claimed is undervalued and the plaintiff fails to correct the valuation within the time fixed by the court; (c) where the relief is properly valued but the plaint is written on insufficiently stamped paper; (d) where the suit appears from the statement in the plaint to be barred by any law; and (e) where required copies are not annexed.</w:t>
      </w:r>
    </w:p>
    <w:p w:rsidR="00000000" w:rsidDel="00000000" w:rsidP="00000000" w:rsidRDefault="00000000" w:rsidRPr="00000000" w14:paraId="0000026E">
      <w:pPr>
        <w:pStyle w:val="Heading1"/>
        <w:keepNext w:val="0"/>
        <w:keepLines w:val="0"/>
        <w:spacing w:after="160" w:before="360" w:line="276" w:lineRule="auto"/>
        <w:jc w:val="both"/>
        <w:rPr>
          <w:rFonts w:ascii="Times New Roman" w:cs="Times New Roman" w:eastAsia="Times New Roman" w:hAnsi="Times New Roman"/>
          <w:b w:val="1"/>
          <w:bCs w:val="1"/>
          <w:color w:val="003366"/>
          <w:sz w:val="24"/>
          <w:szCs w:val="24"/>
        </w:rPr>
      </w:pPr>
      <w:r w:rsidDel="00000000" w:rsidR="00000000" w:rsidRPr="00000000">
        <w:rPr>
          <w:rFonts w:ascii="Times New Roman" w:cs="Times New Roman" w:eastAsia="Times New Roman" w:hAnsi="Times New Roman"/>
          <w:b w:val="1"/>
          <w:bCs w:val="1"/>
          <w:color w:val="003366"/>
          <w:sz w:val="24"/>
          <w:szCs w:val="24"/>
          <w:rtl w:val="0"/>
        </w:rPr>
        <w:t xml:space="preserve">THE WRITTEN STATEMENT: RESPONSE, DEFENCE, AND DRAFTING</w:t>
      </w:r>
    </w:p>
    <w:p w:rsidR="00000000" w:rsidDel="00000000" w:rsidP="00000000" w:rsidRDefault="00000000" w:rsidRPr="00000000" w14:paraId="0000026F">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written statement is the defendant's formal response to the plaint. It performs a function that is in many respects the mirror image of the plaint's function: just as the plaint defines the claim, the written statement defines the defence. By filing the written statement, the defendant both responds to the specific allegations in the plaint and advances any affirmative case that it wishes the court to consider. The written statement is governed primarily by Order VIII CPC. Order VIII Rule 1 requires the defendant to file the written statement within thirty days of service of summons, which may be extended to ninety days at the court's discretion. These time limits reflect the legislature's policy preference for the early closure of pleadings, so that the case can proceed expeditiously to the framing of issues and trial.</w:t>
      </w:r>
    </w:p>
    <w:p w:rsidR="00000000" w:rsidDel="00000000" w:rsidP="00000000" w:rsidRDefault="00000000" w:rsidRPr="00000000" w14:paraId="00000270">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Structure of a Written Statement</w:t>
      </w:r>
    </w:p>
    <w:p w:rsidR="00000000" w:rsidDel="00000000" w:rsidP="00000000" w:rsidRDefault="00000000" w:rsidRPr="00000000" w14:paraId="00000271">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well-drafted written statement consists of five structural components:</w:t>
      </w:r>
    </w:p>
    <w:p w:rsidR="00000000" w:rsidDel="00000000" w:rsidP="00000000" w:rsidRDefault="00000000" w:rsidRPr="00000000" w14:paraId="00000272">
      <w:pPr>
        <w:numPr>
          <w:ilvl w:val="0"/>
          <w:numId w:val="6"/>
        </w:numPr>
        <w:spacing w:after="8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Cause Title: The same cause title as the plaint, identifying the court, the suit number, and the parties.</w:t>
      </w:r>
    </w:p>
    <w:p w:rsidR="00000000" w:rsidDel="00000000" w:rsidP="00000000" w:rsidRDefault="00000000" w:rsidRPr="00000000" w14:paraId="00000273">
      <w:pPr>
        <w:numPr>
          <w:ilvl w:val="0"/>
          <w:numId w:val="6"/>
        </w:numPr>
        <w:spacing w:after="8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Preliminary Objections: Threshold objections that, if accepted, would render the suit incompetent without requiring a trial on the merits.</w:t>
      </w:r>
    </w:p>
    <w:p w:rsidR="00000000" w:rsidDel="00000000" w:rsidP="00000000" w:rsidRDefault="00000000" w:rsidRPr="00000000" w14:paraId="00000274">
      <w:pPr>
        <w:numPr>
          <w:ilvl w:val="0"/>
          <w:numId w:val="6"/>
        </w:numPr>
        <w:spacing w:after="8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Para-wise Reply: A response to each paragraph of the plaint, taking the form of an admission, specific denial, or statement of non-admission.</w:t>
      </w:r>
    </w:p>
    <w:p w:rsidR="00000000" w:rsidDel="00000000" w:rsidP="00000000" w:rsidRDefault="00000000" w:rsidRPr="00000000" w14:paraId="00000275">
      <w:pPr>
        <w:numPr>
          <w:ilvl w:val="0"/>
          <w:numId w:val="6"/>
        </w:numPr>
        <w:spacing w:after="8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 Grounds and Affirmative Defences: Material facts constituting the defence that represent positive averments beyond mere responses to the plaint.</w:t>
      </w:r>
    </w:p>
    <w:p w:rsidR="00000000" w:rsidDel="00000000" w:rsidP="00000000" w:rsidRDefault="00000000" w:rsidRPr="00000000" w14:paraId="00000276">
      <w:pPr>
        <w:numPr>
          <w:ilvl w:val="0"/>
          <w:numId w:val="6"/>
        </w:numPr>
        <w:spacing w:after="8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Prayer: A request for dismissal of the suit and for costs.</w:t>
      </w:r>
    </w:p>
    <w:p w:rsidR="00000000" w:rsidDel="00000000" w:rsidP="00000000" w:rsidRDefault="00000000" w:rsidRPr="00000000" w14:paraId="00000277">
      <w:pPr>
        <w:spacing w:after="8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8">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Time Limit and Consequences of Default</w:t>
      </w:r>
    </w:p>
    <w:p w:rsidR="00000000" w:rsidDel="00000000" w:rsidP="00000000" w:rsidRDefault="00000000" w:rsidRPr="00000000" w14:paraId="00000279">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outer limit for filing a written statement is ninety days under Order VIII Rule 1, as amended by the Code of Civil Procedure (Amendment) Act, 2002. In Commercial Courts, the limit is thirty days (extendable to one hundred and twenty days) under the Commercial Courts Act, 2015, after which the right to file a written statement is forfeited. Although the consequence of forfeiture is more strictly enforced in commercial disputes, the underlying principle that pleadings must be closed within a reasonable time applies universally.</w:t>
      </w:r>
    </w:p>
    <w:p w:rsidR="00000000" w:rsidDel="00000000" w:rsidP="00000000" w:rsidRDefault="00000000" w:rsidRPr="00000000" w14:paraId="0000027A">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Set-Off and Counterclaim</w:t>
      </w:r>
    </w:p>
    <w:p w:rsidR="00000000" w:rsidDel="00000000" w:rsidP="00000000" w:rsidRDefault="00000000" w:rsidRPr="00000000" w14:paraId="0000027B">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VIII Rule 6 CPC provides for the defendant's right to set off a money claim against the plaintiff's claim. Set-off is a statutory right and must be specifically pleaded; it does not arise automatically. Order VIII Rule 6A permits the defendant to file a counterclaim, a positive claim against the plaintiff which, if pleaded, is treated as a cross-suit and adjudicated alongside the original suit. A defendant who fails to plead these remedies risks losing the right to pursue them independently.</w:t>
      </w:r>
    </w:p>
    <w:p w:rsidR="00000000" w:rsidDel="00000000" w:rsidP="00000000" w:rsidRDefault="00000000" w:rsidRPr="00000000" w14:paraId="0000027C">
      <w:pPr>
        <w:pStyle w:val="Heading1"/>
        <w:keepNext w:val="0"/>
        <w:keepLines w:val="0"/>
        <w:spacing w:after="160" w:before="36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3366"/>
          <w:sz w:val="24"/>
          <w:szCs w:val="24"/>
          <w:rtl w:val="0"/>
        </w:rPr>
        <w:t xml:space="preserve">ADMISSIONS, SPECIFIC DENIALS, AND THE PARA-WISE REPL</w:t>
      </w:r>
      <w:r w:rsidDel="00000000" w:rsidR="00000000" w:rsidRPr="00000000">
        <w:rPr>
          <w:rFonts w:ascii="Times New Roman" w:cs="Times New Roman" w:eastAsia="Times New Roman" w:hAnsi="Times New Roman"/>
          <w:b w:val="1"/>
          <w:bCs w:val="1"/>
          <w:sz w:val="24"/>
          <w:szCs w:val="24"/>
          <w:rtl w:val="0"/>
        </w:rPr>
        <w:t xml:space="preserve">Y</w:t>
      </w:r>
    </w:p>
    <w:p w:rsidR="00000000" w:rsidDel="00000000" w:rsidP="00000000" w:rsidRDefault="00000000" w:rsidRPr="00000000" w14:paraId="0000027D">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Obligation of Specific Denial</w:t>
      </w:r>
    </w:p>
    <w:p w:rsidR="00000000" w:rsidDel="00000000" w:rsidP="00000000" w:rsidRDefault="00000000" w:rsidRPr="00000000" w14:paraId="0000027E">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VIII Rules 3, 4, and 5 constitute the legislative regime governing admissions and denials. These rules impose a positive obligation on the defendant: every allegation of fact in the plaint, if not denied specifically or not admitted expressly, shall be taken as admitted. Silence is not neutral; in the grammar of pleadings, unexplained silence is deemed a concession. A mere general denial one that repeats the form of a denial without stating any alternative factual position is inadequate and may be treated as no denial at all. The rule against evasive denial, embodied in Order VIII Rule 5, reinforces this by providing that where a denial is evasive, the fact shall be taken as admitted.</w:t>
      </w:r>
    </w:p>
    <w:p w:rsidR="00000000" w:rsidDel="00000000" w:rsidP="00000000" w:rsidRDefault="00000000" w:rsidRPr="00000000" w14:paraId="0000027F">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Categories of Response</w:t>
      </w:r>
    </w:p>
    <w:p w:rsidR="00000000" w:rsidDel="00000000" w:rsidP="00000000" w:rsidRDefault="00000000" w:rsidRPr="00000000" w14:paraId="00000280">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para-wise reply method, each paragraph of the plaint is addressed individually, and the response must fall into one of three categories:</w:t>
      </w:r>
    </w:p>
    <w:p w:rsidR="00000000" w:rsidDel="00000000" w:rsidP="00000000" w:rsidRDefault="00000000" w:rsidRPr="00000000" w14:paraId="00000281">
      <w:pPr>
        <w:spacing w:after="60" w:before="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  Admission</w:t>
      </w:r>
      <w:r w:rsidDel="00000000" w:rsidR="00000000" w:rsidRPr="00000000">
        <w:rPr>
          <w:rtl w:val="0"/>
        </w:rPr>
      </w:r>
    </w:p>
    <w:p w:rsidR="00000000" w:rsidDel="00000000" w:rsidP="00000000" w:rsidRDefault="00000000" w:rsidRPr="00000000" w14:paraId="00000282">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defendant accepts the factual accuracy of a paragraph, an admission is recorded. Admitted facts are removed from controversy; they need not be proved, and the court proceeds on the basis that they are established. An admission made in a written statement is binding on the defendant throughout the suit and, while it may be withdrawn by amendment, the court will scrutinise any attempt to resile from a clear admission.</w:t>
      </w:r>
    </w:p>
    <w:p w:rsidR="00000000" w:rsidDel="00000000" w:rsidP="00000000" w:rsidRDefault="00000000" w:rsidRPr="00000000" w14:paraId="00000283">
      <w:pPr>
        <w:spacing w:after="60" w:before="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(b)  Specific Denial</w:t>
      </w:r>
      <w:r w:rsidDel="00000000" w:rsidR="00000000" w:rsidRPr="00000000">
        <w:rPr>
          <w:rtl w:val="0"/>
        </w:rPr>
      </w:r>
    </w:p>
    <w:p w:rsidR="00000000" w:rsidDel="00000000" w:rsidP="00000000" w:rsidRDefault="00000000" w:rsidRPr="00000000" w14:paraId="00000284">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defendant contests the factual accuracy of a paragraph, the denial must be specific. The defendant must not merely say 'denied' but must state the true version of events. For example, if the plaint alleges that a contract was executed on a particular date, a specific denial requires the defendant to state either that no contract was executed at all or that the execution occurred on a different date under different circumstances. The denial must leave no ambiguity about plaintiff’s positive case.</w:t>
      </w:r>
    </w:p>
    <w:p w:rsidR="00000000" w:rsidDel="00000000" w:rsidP="00000000" w:rsidRDefault="00000000" w:rsidRPr="00000000" w14:paraId="00000285">
      <w:pPr>
        <w:spacing w:after="60" w:before="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  Non-Admission</w:t>
      </w:r>
      <w:r w:rsidDel="00000000" w:rsidR="00000000" w:rsidRPr="00000000">
        <w:rPr>
          <w:rtl w:val="0"/>
        </w:rPr>
      </w:r>
    </w:p>
    <w:p w:rsidR="00000000" w:rsidDel="00000000" w:rsidP="00000000" w:rsidRDefault="00000000" w:rsidRPr="00000000" w14:paraId="00000286">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defendant genuinely lacks personal knowledge of the facts alleged, the defendant may state that the contents are not within its knowledge and are therefore not admitted. This form of response is not a denial and does not amount to a positive contest of the facts; it shifts the burden of proof to the plaintiff but does not constitute an affirmative defence. This option must be used with care and honesty; it is not a permissible evasion of a fact that the defendant actually knows.</w:t>
      </w:r>
    </w:p>
    <w:p w:rsidR="00000000" w:rsidDel="00000000" w:rsidP="00000000" w:rsidRDefault="00000000" w:rsidRPr="00000000" w14:paraId="00000287">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5.3 Significance of Admissions in Adjudication</w:t>
      </w:r>
    </w:p>
    <w:p w:rsidR="00000000" w:rsidDel="00000000" w:rsidP="00000000" w:rsidRDefault="00000000" w:rsidRPr="00000000" w14:paraId="00000288">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Admissions, whether express or deemed, have far-reaching procedural consequences. They narrow the scope of the trial by eliminating admitted facts from the list of issues. In certain cases, where all material facts are either admitted or sufficiently proved, a court may grant judgment based on admissions alone under Order XII Rule 6 CPC without requiring a full trial. This provision underscores the importance of the written statement as an instrument of procedural efficiency: a defendant who carelessly admits material facts may find a judgment entered against it on admission.</w:t>
      </w:r>
    </w:p>
    <w:p w:rsidR="00000000" w:rsidDel="00000000" w:rsidP="00000000" w:rsidRDefault="00000000" w:rsidRPr="00000000" w14:paraId="00000289">
      <w:pPr>
        <w:pStyle w:val="Heading1"/>
        <w:keepNext w:val="0"/>
        <w:keepLines w:val="0"/>
        <w:spacing w:after="160" w:before="360" w:line="276" w:lineRule="auto"/>
        <w:jc w:val="both"/>
        <w:rPr>
          <w:rFonts w:ascii="Times New Roman" w:cs="Times New Roman" w:eastAsia="Times New Roman" w:hAnsi="Times New Roman"/>
          <w:b w:val="1"/>
          <w:bCs w:val="1"/>
          <w:color w:val="003366"/>
          <w:sz w:val="24"/>
          <w:szCs w:val="24"/>
        </w:rPr>
      </w:pPr>
      <w:r w:rsidDel="00000000" w:rsidR="00000000" w:rsidRPr="00000000">
        <w:rPr>
          <w:rFonts w:ascii="Times New Roman" w:cs="Times New Roman" w:eastAsia="Times New Roman" w:hAnsi="Times New Roman"/>
          <w:b w:val="1"/>
          <w:bCs w:val="1"/>
          <w:color w:val="003366"/>
          <w:sz w:val="24"/>
          <w:szCs w:val="24"/>
          <w:rtl w:val="0"/>
        </w:rPr>
        <w:t xml:space="preserve">PRELIMINARY OBJECTIONS IN THE WRITTEN STATEMENT</w:t>
      </w:r>
    </w:p>
    <w:p w:rsidR="00000000" w:rsidDel="00000000" w:rsidP="00000000" w:rsidRDefault="00000000" w:rsidRPr="00000000" w14:paraId="0000028A">
      <w:pPr>
        <w:spacing w:after="160" w:line="276"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B">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Preliminary objections are threshold defences raised by a defendant in the written statement on grounds that are independent of the merits of the claim. Their purpose is to challenge the competence of the suit itself to argue that the court is not the appropriate forum, that the suit is time-barred, that the matter has already been decided, or that some other defect renders the suit incompetent. If a preliminary objection succeeds, the suit is dismissed or returned without any inquiry into its merits, thereby saving the time and expense of a full trial.</w:t>
      </w:r>
    </w:p>
    <w:p w:rsidR="00000000" w:rsidDel="00000000" w:rsidP="00000000" w:rsidRDefault="00000000" w:rsidRPr="00000000" w14:paraId="0000028C">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Limitation</w:t>
      </w:r>
    </w:p>
    <w:p w:rsidR="00000000" w:rsidDel="00000000" w:rsidP="00000000" w:rsidRDefault="00000000" w:rsidRPr="00000000" w14:paraId="0000028D">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suit may be time-barred under the Limitation Act, 1963. The Limitation Act prescribes periods within which suits of various descriptions must be filed. A suit instituted after the expiry of the prescribed period is barred by limitation. Limitation must be specifically pleaded in the written statement; the court will not take cognisance of it unless it is raised as a defence, though a court may reject a plaint under Order VII Rule 11(d) CPC if the suit appears on the face of the plaint to be time-barred.</w:t>
      </w:r>
    </w:p>
    <w:p w:rsidR="00000000" w:rsidDel="00000000" w:rsidP="00000000" w:rsidRDefault="00000000" w:rsidRPr="00000000" w14:paraId="0000028E">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 Judicata</w:t>
      </w:r>
    </w:p>
    <w:p w:rsidR="00000000" w:rsidDel="00000000" w:rsidP="00000000" w:rsidRDefault="00000000" w:rsidRPr="00000000" w14:paraId="0000028F">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11 CPC codifies the doctrine of res judicata, which bars relitigation of a matter that has already been finally adjudicated between the same parties by a competent court. The doctrine rests on two maxims: nemo debet bis vexari pro una et eadem causa (no one should be vexed twice for the same cause) and interest reipublicae ut sit finis litium (it is in the public interest that litigation should be final).</w:t>
      </w:r>
    </w:p>
    <w:p w:rsidR="00000000" w:rsidDel="00000000" w:rsidP="00000000" w:rsidRDefault="00000000" w:rsidRPr="00000000" w14:paraId="00000290">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Jurisdiction</w:t>
      </w:r>
    </w:p>
    <w:p w:rsidR="00000000" w:rsidDel="00000000" w:rsidP="00000000" w:rsidRDefault="00000000" w:rsidRPr="00000000" w14:paraId="00000291">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defendant may contend that the court lacks territorial, pecuniary, or subject-matter jurisdiction. Objections to jurisdiction must be raised at the earliest stage; failure to raise them may, in certain circumstances, amount to a submission to jurisdiction. </w:t>
      </w:r>
    </w:p>
    <w:p w:rsidR="00000000" w:rsidDel="00000000" w:rsidP="00000000" w:rsidRDefault="00000000" w:rsidRPr="00000000" w14:paraId="00000292">
      <w:pPr>
        <w:spacing w:after="160" w:line="276"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Other Common Objections</w:t>
      </w:r>
    </w:p>
    <w:p w:rsidR="00000000" w:rsidDel="00000000" w:rsidP="00000000" w:rsidRDefault="00000000" w:rsidRPr="00000000" w14:paraId="00000293">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preliminary objections routinely raised in written statements include: (i) non-joinder or misjoinder of necessary parties; (ii) absence of a cause of action; (iii) failure to comply with a mandatory pre-suit notice requirement; (iv) the suit being barred by an agreement to arbitrate; and (v) the suit being incompetent under a specific statute that provides an exclusive remedy.</w:t>
      </w:r>
    </w:p>
    <w:p w:rsidR="00000000" w:rsidDel="00000000" w:rsidP="00000000" w:rsidRDefault="00000000" w:rsidRPr="00000000" w14:paraId="00000294">
      <w:pPr>
        <w:pStyle w:val="Heading1"/>
        <w:keepNext w:val="0"/>
        <w:keepLines w:val="0"/>
        <w:spacing w:after="160" w:before="360" w:line="276" w:lineRule="auto"/>
        <w:jc w:val="both"/>
        <w:rPr>
          <w:rFonts w:ascii="Times New Roman" w:cs="Times New Roman" w:eastAsia="Times New Roman" w:hAnsi="Times New Roman"/>
          <w:b w:val="1"/>
          <w:bCs w:val="1"/>
          <w:color w:val="003366"/>
          <w:sz w:val="24"/>
          <w:szCs w:val="24"/>
        </w:rPr>
      </w:pPr>
      <w:r w:rsidDel="00000000" w:rsidR="00000000" w:rsidRPr="00000000">
        <w:rPr>
          <w:rFonts w:ascii="Times New Roman" w:cs="Times New Roman" w:eastAsia="Times New Roman" w:hAnsi="Times New Roman"/>
          <w:b w:val="1"/>
          <w:bCs w:val="1"/>
          <w:color w:val="003366"/>
          <w:sz w:val="24"/>
          <w:szCs w:val="24"/>
          <w:rtl w:val="0"/>
        </w:rPr>
        <w:t xml:space="preserve">RELIEFS, VALUATION, AND VERIFICATION</w:t>
      </w:r>
    </w:p>
    <w:p w:rsidR="00000000" w:rsidDel="00000000" w:rsidP="00000000" w:rsidRDefault="00000000" w:rsidRPr="00000000" w14:paraId="00000295">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plaint must claim relief with specificity. The nature of the relief must correspond to the cause of action pleaded, and it must be legally enforceable in the particular court before which it is claimed. Common forms of civil relief include: recovery of a sum of money (a decree for money); declaration of legal right or title; perpetual injunction; mandatory injunction; specific performance of a contract; and damages as compensation for loss suffered by reason of a civil wrong.</w:t>
      </w:r>
    </w:p>
    <w:p w:rsidR="00000000" w:rsidDel="00000000" w:rsidP="00000000" w:rsidRDefault="00000000" w:rsidRPr="00000000" w14:paraId="00000296">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VII Rule 7 CPC provides that the plaintiff may in the prayer clause include a general prayer for 'such further or other relief as the nature of the case may require.' A court exercises its discretion to grant relief under a general prayer only to supplement, not to substitute for, specifically claimed reliefs.</w:t>
      </w:r>
    </w:p>
    <w:p w:rsidR="00000000" w:rsidDel="00000000" w:rsidP="00000000" w:rsidRDefault="00000000" w:rsidRPr="00000000" w14:paraId="00000297">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Valuation</w:t>
      </w:r>
    </w:p>
    <w:p w:rsidR="00000000" w:rsidDel="00000000" w:rsidP="00000000" w:rsidRDefault="00000000" w:rsidRPr="00000000" w14:paraId="00000298">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valuation of a suit determines two things. First, it governs the court fee payable under the Court Fees Act, 1870. Second, it determines the pecuniary jurisdiction of the court: certain courts have jurisdiction only up to a specified monetary limit. If the valuation falls below the correct figure and the plaintiff fails to correct it within the time extended by the court, the plaint may be rejected. Different types of suits carry different bases of valuation: money suits are valued at the amount claimed; suits for land are valued with reference to market value; suits for injunction are valued on a notional basis prescribed by state legislation.</w:t>
      </w:r>
    </w:p>
    <w:p w:rsidR="00000000" w:rsidDel="00000000" w:rsidP="00000000" w:rsidRDefault="00000000" w:rsidRPr="00000000" w14:paraId="00000299">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Verification</w:t>
      </w:r>
    </w:p>
    <w:p w:rsidR="00000000" w:rsidDel="00000000" w:rsidP="00000000" w:rsidRDefault="00000000" w:rsidRPr="00000000" w14:paraId="0000029A">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VI Rule 15 CPC mandates that every pleading shall be verified on oath by the party or, where the party is a corporation or body of persons, by a duly authorised officer. The verification must specify: (i) which paragraphs are verified on the basis of the verifying party's personal knowledge; and (ii) which paragraphs are verified on the basis of information received and believed to be true. A verification that does not draw this distinction is non-compliant with Order VI Rule 15. The verification is typically appended to the pleading as a distinct paragraph, signed and dated by the verifier.</w:t>
      </w:r>
    </w:p>
    <w:p w:rsidR="00000000" w:rsidDel="00000000" w:rsidP="00000000" w:rsidRDefault="00000000" w:rsidRPr="00000000" w14:paraId="0000029B">
      <w:pPr>
        <w:pStyle w:val="Heading1"/>
        <w:keepNext w:val="0"/>
        <w:keepLines w:val="0"/>
        <w:spacing w:after="160" w:before="360" w:line="276" w:lineRule="auto"/>
        <w:jc w:val="both"/>
        <w:rPr>
          <w:rFonts w:ascii="Times New Roman" w:cs="Times New Roman" w:eastAsia="Times New Roman" w:hAnsi="Times New Roman"/>
          <w:b w:val="1"/>
          <w:bCs w:val="1"/>
          <w:color w:val="003366"/>
          <w:sz w:val="24"/>
          <w:szCs w:val="24"/>
        </w:rPr>
      </w:pPr>
      <w:r w:rsidDel="00000000" w:rsidR="00000000" w:rsidRPr="00000000">
        <w:rPr>
          <w:rFonts w:ascii="Times New Roman" w:cs="Times New Roman" w:eastAsia="Times New Roman" w:hAnsi="Times New Roman"/>
          <w:b w:val="1"/>
          <w:bCs w:val="1"/>
          <w:color w:val="003366"/>
          <w:sz w:val="24"/>
          <w:szCs w:val="24"/>
          <w:rtl w:val="0"/>
        </w:rPr>
        <w:t xml:space="preserve">DISTINGUISHING THE PLAINT FROM THE WRITTEN STATEMENT</w:t>
      </w:r>
    </w:p>
    <w:p w:rsidR="00000000" w:rsidDel="00000000" w:rsidP="00000000" w:rsidRDefault="00000000" w:rsidRPr="00000000" w14:paraId="0000029C">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comparative analysis summarises the principal structural and functional distinctions between the two instruments:</w:t>
      </w:r>
    </w:p>
    <w:p w:rsidR="00000000" w:rsidDel="00000000" w:rsidP="00000000" w:rsidRDefault="00000000" w:rsidRPr="00000000" w14:paraId="0000029D">
      <w:pPr>
        <w:spacing w:after="80" w:line="276" w:lineRule="auto"/>
        <w:jc w:val="both"/>
        <w:rPr>
          <w:rFonts w:ascii="Times New Roman" w:cs="Times New Roman" w:eastAsia="Times New Roman" w:hAnsi="Times New Roman"/>
          <w:sz w:val="24"/>
          <w:szCs w:val="24"/>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3510"/>
        <w:gridCol w:w="3510"/>
        <w:tblGridChange w:id="0">
          <w:tblGrid>
            <w:gridCol w:w="2340"/>
            <w:gridCol w:w="3510"/>
            <w:gridCol w:w="35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100.0" w:type="dxa"/>
              <w:left w:w="140.0" w:type="dxa"/>
              <w:bottom w:w="100.0" w:type="dxa"/>
              <w:right w:w="140.0" w:type="dxa"/>
            </w:tcMar>
          </w:tcPr>
          <w:p w:rsidR="00000000" w:rsidDel="00000000" w:rsidP="00000000" w:rsidRDefault="00000000" w:rsidRPr="00000000" w14:paraId="0000029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Parameter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40.0" w:type="dxa"/>
              <w:bottom w:w="100.0" w:type="dxa"/>
              <w:right w:w="140.0" w:type="dxa"/>
            </w:tcMar>
          </w:tcPr>
          <w:p w:rsidR="00000000" w:rsidDel="00000000" w:rsidP="00000000" w:rsidRDefault="00000000" w:rsidRPr="00000000" w14:paraId="0000029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Plaint (Claim)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40.0" w:type="dxa"/>
              <w:bottom w:w="100.0" w:type="dxa"/>
              <w:right w:w="140.0" w:type="dxa"/>
            </w:tcMar>
          </w:tcPr>
          <w:p w:rsidR="00000000" w:rsidDel="00000000" w:rsidP="00000000" w:rsidRDefault="00000000" w:rsidRPr="00000000" w14:paraId="000002A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Written Statement (Response)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2f2f2" w:val="clear"/>
            <w:tcMar>
              <w:top w:w="80.0" w:type="dxa"/>
              <w:left w:w="140.0" w:type="dxa"/>
              <w:bottom w:w="80.0" w:type="dxa"/>
              <w:right w:w="140.0" w:type="dxa"/>
            </w:tcMar>
          </w:tcPr>
          <w:p w:rsidR="00000000" w:rsidDel="00000000" w:rsidP="00000000" w:rsidRDefault="00000000" w:rsidRPr="00000000" w14:paraId="000002A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Filed By</w:t>
            </w:r>
          </w:p>
        </w:tc>
        <w:tc>
          <w:tcPr>
            <w:tcBorders>
              <w:top w:color="000000" w:space="0" w:sz="4" w:val="single"/>
              <w:left w:color="000000" w:space="0" w:sz="4" w:val="single"/>
              <w:bottom w:color="000000" w:space="0" w:sz="4" w:val="single"/>
              <w:right w:color="000000" w:space="0" w:sz="4" w:val="single"/>
            </w:tcBorders>
            <w:shd w:fill="f2f2f2" w:val="clear"/>
            <w:tcMar>
              <w:top w:w="80.0" w:type="dxa"/>
              <w:left w:w="140.0" w:type="dxa"/>
              <w:bottom w:w="80.0" w:type="dxa"/>
              <w:right w:w="140.0" w:type="dxa"/>
            </w:tcMar>
          </w:tcPr>
          <w:p w:rsidR="00000000" w:rsidDel="00000000" w:rsidP="00000000" w:rsidRDefault="00000000" w:rsidRPr="00000000" w14:paraId="000002A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Plaintiff</w:t>
            </w:r>
          </w:p>
        </w:tc>
        <w:tc>
          <w:tcPr>
            <w:tcBorders>
              <w:top w:color="000000" w:space="0" w:sz="4" w:val="single"/>
              <w:left w:color="000000" w:space="0" w:sz="4" w:val="single"/>
              <w:bottom w:color="000000" w:space="0" w:sz="4" w:val="single"/>
              <w:right w:color="000000" w:space="0" w:sz="4" w:val="single"/>
            </w:tcBorders>
            <w:shd w:fill="f2f2f2" w:val="clear"/>
            <w:tcMar>
              <w:top w:w="80.0" w:type="dxa"/>
              <w:left w:w="140.0" w:type="dxa"/>
              <w:bottom w:w="80.0" w:type="dxa"/>
              <w:right w:w="140.0" w:type="dxa"/>
            </w:tcMar>
          </w:tcPr>
          <w:p w:rsidR="00000000" w:rsidDel="00000000" w:rsidP="00000000" w:rsidRDefault="00000000" w:rsidRPr="00000000" w14:paraId="000002A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Defendant</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140.0" w:type="dxa"/>
              <w:bottom w:w="80.0" w:type="dxa"/>
              <w:right w:w="140.0" w:type="dxa"/>
            </w:tcMar>
          </w:tcPr>
          <w:p w:rsidR="00000000" w:rsidDel="00000000" w:rsidP="00000000" w:rsidRDefault="00000000" w:rsidRPr="00000000" w14:paraId="000002A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Governing Provision</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140.0" w:type="dxa"/>
              <w:bottom w:w="80.0" w:type="dxa"/>
              <w:right w:w="140.0" w:type="dxa"/>
            </w:tcMar>
          </w:tcPr>
          <w:p w:rsidR="00000000" w:rsidDel="00000000" w:rsidP="00000000" w:rsidRDefault="00000000" w:rsidRPr="00000000" w14:paraId="000002A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VII CPC</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140.0" w:type="dxa"/>
              <w:bottom w:w="80.0" w:type="dxa"/>
              <w:right w:w="140.0" w:type="dxa"/>
            </w:tcMar>
          </w:tcPr>
          <w:p w:rsidR="00000000" w:rsidDel="00000000" w:rsidP="00000000" w:rsidRDefault="00000000" w:rsidRPr="00000000" w14:paraId="000002A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VIII CPC</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2f2f2" w:val="clear"/>
            <w:tcMar>
              <w:top w:w="80.0" w:type="dxa"/>
              <w:left w:w="140.0" w:type="dxa"/>
              <w:bottom w:w="80.0" w:type="dxa"/>
              <w:right w:w="140.0" w:type="dxa"/>
            </w:tcMar>
          </w:tcPr>
          <w:p w:rsidR="00000000" w:rsidDel="00000000" w:rsidP="00000000" w:rsidRDefault="00000000" w:rsidRPr="00000000" w14:paraId="000002A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Primary Purpose</w:t>
            </w:r>
          </w:p>
        </w:tc>
        <w:tc>
          <w:tcPr>
            <w:tcBorders>
              <w:top w:color="000000" w:space="0" w:sz="4" w:val="single"/>
              <w:left w:color="000000" w:space="0" w:sz="4" w:val="single"/>
              <w:bottom w:color="000000" w:space="0" w:sz="4" w:val="single"/>
              <w:right w:color="000000" w:space="0" w:sz="4" w:val="single"/>
            </w:tcBorders>
            <w:shd w:fill="f2f2f2" w:val="clear"/>
            <w:tcMar>
              <w:top w:w="80.0" w:type="dxa"/>
              <w:left w:w="140.0" w:type="dxa"/>
              <w:bottom w:w="80.0" w:type="dxa"/>
              <w:right w:w="140.0" w:type="dxa"/>
            </w:tcMar>
          </w:tcPr>
          <w:p w:rsidR="00000000" w:rsidDel="00000000" w:rsidP="00000000" w:rsidRDefault="00000000" w:rsidRPr="00000000" w14:paraId="000002A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Assert a legal claim</w:t>
            </w:r>
          </w:p>
        </w:tc>
        <w:tc>
          <w:tcPr>
            <w:tcBorders>
              <w:top w:color="000000" w:space="0" w:sz="4" w:val="single"/>
              <w:left w:color="000000" w:space="0" w:sz="4" w:val="single"/>
              <w:bottom w:color="000000" w:space="0" w:sz="4" w:val="single"/>
              <w:right w:color="000000" w:space="0" w:sz="4" w:val="single"/>
            </w:tcBorders>
            <w:shd w:fill="f2f2f2" w:val="clear"/>
            <w:tcMar>
              <w:top w:w="80.0" w:type="dxa"/>
              <w:left w:w="140.0" w:type="dxa"/>
              <w:bottom w:w="80.0" w:type="dxa"/>
              <w:right w:w="140.0" w:type="dxa"/>
            </w:tcMar>
          </w:tcPr>
          <w:p w:rsidR="00000000" w:rsidDel="00000000" w:rsidP="00000000" w:rsidRDefault="00000000" w:rsidRPr="00000000" w14:paraId="000002A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Answer and contest the claim</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140.0" w:type="dxa"/>
              <w:bottom w:w="80.0" w:type="dxa"/>
              <w:right w:w="140.0" w:type="dxa"/>
            </w:tcMar>
          </w:tcPr>
          <w:p w:rsidR="00000000" w:rsidDel="00000000" w:rsidP="00000000" w:rsidRDefault="00000000" w:rsidRPr="00000000" w14:paraId="000002A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Core Contents</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140.0" w:type="dxa"/>
              <w:bottom w:w="80.0" w:type="dxa"/>
              <w:right w:w="140.0" w:type="dxa"/>
            </w:tcMar>
          </w:tcPr>
          <w:p w:rsidR="00000000" w:rsidDel="00000000" w:rsidP="00000000" w:rsidRDefault="00000000" w:rsidRPr="00000000" w14:paraId="000002A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Cause of action, jurisdiction, relief, valuation</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140.0" w:type="dxa"/>
              <w:bottom w:w="80.0" w:type="dxa"/>
              <w:right w:w="140.0" w:type="dxa"/>
            </w:tcMar>
          </w:tcPr>
          <w:p w:rsidR="00000000" w:rsidDel="00000000" w:rsidP="00000000" w:rsidRDefault="00000000" w:rsidRPr="00000000" w14:paraId="000002A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Admissions, denials, preliminary objections, affirmative defences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2f2f2" w:val="clear"/>
            <w:tcMar>
              <w:top w:w="80.0" w:type="dxa"/>
              <w:left w:w="140.0" w:type="dxa"/>
              <w:bottom w:w="80.0" w:type="dxa"/>
              <w:right w:w="140.0" w:type="dxa"/>
            </w:tcMar>
          </w:tcPr>
          <w:p w:rsidR="00000000" w:rsidDel="00000000" w:rsidP="00000000" w:rsidRDefault="00000000" w:rsidRPr="00000000" w14:paraId="000002A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Initiation / Response</w:t>
            </w:r>
          </w:p>
        </w:tc>
        <w:tc>
          <w:tcPr>
            <w:tcBorders>
              <w:top w:color="000000" w:space="0" w:sz="4" w:val="single"/>
              <w:left w:color="000000" w:space="0" w:sz="4" w:val="single"/>
              <w:bottom w:color="000000" w:space="0" w:sz="4" w:val="single"/>
              <w:right w:color="000000" w:space="0" w:sz="4" w:val="single"/>
            </w:tcBorders>
            <w:shd w:fill="f2f2f2" w:val="clear"/>
            <w:tcMar>
              <w:top w:w="80.0" w:type="dxa"/>
              <w:left w:w="140.0" w:type="dxa"/>
              <w:bottom w:w="80.0" w:type="dxa"/>
              <w:right w:w="140.0" w:type="dxa"/>
            </w:tcMar>
          </w:tcPr>
          <w:p w:rsidR="00000000" w:rsidDel="00000000" w:rsidP="00000000" w:rsidRDefault="00000000" w:rsidRPr="00000000" w14:paraId="000002A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Initiates litigation</w:t>
            </w:r>
          </w:p>
        </w:tc>
        <w:tc>
          <w:tcPr>
            <w:tcBorders>
              <w:top w:color="000000" w:space="0" w:sz="4" w:val="single"/>
              <w:left w:color="000000" w:space="0" w:sz="4" w:val="single"/>
              <w:bottom w:color="000000" w:space="0" w:sz="4" w:val="single"/>
              <w:right w:color="000000" w:space="0" w:sz="4" w:val="single"/>
            </w:tcBorders>
            <w:shd w:fill="f2f2f2" w:val="clear"/>
            <w:tcMar>
              <w:top w:w="80.0" w:type="dxa"/>
              <w:left w:w="140.0" w:type="dxa"/>
              <w:bottom w:w="80.0" w:type="dxa"/>
              <w:right w:w="140.0" w:type="dxa"/>
            </w:tcMar>
          </w:tcPr>
          <w:p w:rsidR="00000000" w:rsidDel="00000000" w:rsidP="00000000" w:rsidRDefault="00000000" w:rsidRPr="00000000" w14:paraId="000002A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Defines the defence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140.0" w:type="dxa"/>
              <w:bottom w:w="80.0" w:type="dxa"/>
              <w:right w:w="140.0" w:type="dxa"/>
            </w:tcMar>
          </w:tcPr>
          <w:p w:rsidR="00000000" w:rsidDel="00000000" w:rsidP="00000000" w:rsidRDefault="00000000" w:rsidRPr="00000000" w14:paraId="000002B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Rejection Mechanism</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140.0" w:type="dxa"/>
              <w:bottom w:w="80.0" w:type="dxa"/>
              <w:right w:w="140.0" w:type="dxa"/>
            </w:tcMar>
          </w:tcPr>
          <w:p w:rsidR="00000000" w:rsidDel="00000000" w:rsidP="00000000" w:rsidRDefault="00000000" w:rsidRPr="00000000" w14:paraId="000002B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VII Rule 11 CPC</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140.0" w:type="dxa"/>
              <w:bottom w:w="80.0" w:type="dxa"/>
              <w:right w:w="140.0" w:type="dxa"/>
            </w:tcMar>
          </w:tcPr>
          <w:p w:rsidR="00000000" w:rsidDel="00000000" w:rsidP="00000000" w:rsidRDefault="00000000" w:rsidRPr="00000000" w14:paraId="000002B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direct rejection; deemed admissions may arise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2f2f2" w:val="clear"/>
            <w:tcMar>
              <w:top w:w="80.0" w:type="dxa"/>
              <w:left w:w="140.0" w:type="dxa"/>
              <w:bottom w:w="80.0" w:type="dxa"/>
              <w:right w:w="140.0" w:type="dxa"/>
            </w:tcMar>
          </w:tcPr>
          <w:p w:rsidR="00000000" w:rsidDel="00000000" w:rsidP="00000000" w:rsidRDefault="00000000" w:rsidRPr="00000000" w14:paraId="000002B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Nature of Pleading</w:t>
            </w:r>
          </w:p>
        </w:tc>
        <w:tc>
          <w:tcPr>
            <w:tcBorders>
              <w:top w:color="000000" w:space="0" w:sz="4" w:val="single"/>
              <w:left w:color="000000" w:space="0" w:sz="4" w:val="single"/>
              <w:bottom w:color="000000" w:space="0" w:sz="4" w:val="single"/>
              <w:right w:color="000000" w:space="0" w:sz="4" w:val="single"/>
            </w:tcBorders>
            <w:shd w:fill="f2f2f2" w:val="clear"/>
            <w:tcMar>
              <w:top w:w="80.0" w:type="dxa"/>
              <w:left w:w="140.0" w:type="dxa"/>
              <w:bottom w:w="80.0" w:type="dxa"/>
              <w:right w:w="140.0" w:type="dxa"/>
            </w:tcMar>
          </w:tcPr>
          <w:p w:rsidR="00000000" w:rsidDel="00000000" w:rsidP="00000000" w:rsidRDefault="00000000" w:rsidRPr="00000000" w14:paraId="000002B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Offensive/assertive</w:t>
            </w:r>
          </w:p>
        </w:tc>
        <w:tc>
          <w:tcPr>
            <w:tcBorders>
              <w:top w:color="000000" w:space="0" w:sz="4" w:val="single"/>
              <w:left w:color="000000" w:space="0" w:sz="4" w:val="single"/>
              <w:bottom w:color="000000" w:space="0" w:sz="4" w:val="single"/>
              <w:right w:color="000000" w:space="0" w:sz="4" w:val="single"/>
            </w:tcBorders>
            <w:shd w:fill="f2f2f2" w:val="clear"/>
            <w:tcMar>
              <w:top w:w="80.0" w:type="dxa"/>
              <w:left w:w="140.0" w:type="dxa"/>
              <w:bottom w:w="80.0" w:type="dxa"/>
              <w:right w:w="140.0" w:type="dxa"/>
            </w:tcMar>
          </w:tcPr>
          <w:p w:rsidR="00000000" w:rsidDel="00000000" w:rsidP="00000000" w:rsidRDefault="00000000" w:rsidRPr="00000000" w14:paraId="000002B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Defensive/responsive</w:t>
            </w:r>
          </w:p>
        </w:tc>
      </w:tr>
    </w:tbl>
    <w:p w:rsidR="00000000" w:rsidDel="00000000" w:rsidP="00000000" w:rsidRDefault="00000000" w:rsidRPr="00000000" w14:paraId="000002B6">
      <w:pPr>
        <w:spacing w:after="16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7">
      <w:pPr>
        <w:pStyle w:val="Heading1"/>
        <w:keepNext w:val="0"/>
        <w:keepLines w:val="0"/>
        <w:spacing w:after="160" w:before="360" w:line="276" w:lineRule="auto"/>
        <w:jc w:val="both"/>
        <w:rPr>
          <w:rFonts w:ascii="Times New Roman" w:cs="Times New Roman" w:eastAsia="Times New Roman" w:hAnsi="Times New Roman"/>
          <w:b w:val="1"/>
          <w:bCs w:val="1"/>
          <w:color w:val="003366"/>
          <w:sz w:val="24"/>
          <w:szCs w:val="24"/>
        </w:rPr>
      </w:pPr>
      <w:r w:rsidDel="00000000" w:rsidR="00000000" w:rsidRPr="00000000">
        <w:rPr>
          <w:rFonts w:ascii="Times New Roman" w:cs="Times New Roman" w:eastAsia="Times New Roman" w:hAnsi="Times New Roman"/>
          <w:b w:val="1"/>
          <w:bCs w:val="1"/>
          <w:color w:val="003366"/>
          <w:sz w:val="24"/>
          <w:szCs w:val="24"/>
          <w:rtl w:val="0"/>
        </w:rPr>
        <w:t xml:space="preserve">ILLUSTRATIVE PAIRED PLEADINGS</w:t>
      </w:r>
    </w:p>
    <w:p w:rsidR="00000000" w:rsidDel="00000000" w:rsidP="00000000" w:rsidRDefault="00000000" w:rsidRPr="00000000" w14:paraId="000002B8">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Facts of the Illustration</w:t>
      </w:r>
    </w:p>
    <w:p w:rsidR="00000000" w:rsidDel="00000000" w:rsidP="00000000" w:rsidRDefault="00000000" w:rsidRPr="00000000" w14:paraId="000002B9">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supplier, X Trading Company (plaintiff), delivers goods worth Rs. 5,00,000 to a purchaser, Y Enterprises (defendant), under a written agreement dated 1 March 2024. The defendant pays Rs. 1,00,000 on 15 April 2024 and defaults on the balance. On 30 June 2024, the plaintiff serves a demand notice; the defendant does not respond. The plaintiff files suit for recovery of the balance of Rs. 4,00,000 with interest.</w:t>
      </w:r>
    </w:p>
    <w:p w:rsidR="00000000" w:rsidDel="00000000" w:rsidP="00000000" w:rsidRDefault="00000000" w:rsidRPr="00000000" w14:paraId="000002BA">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Sample Plaint (Condensed)</w:t>
      </w:r>
    </w:p>
    <w:p w:rsidR="00000000" w:rsidDel="00000000" w:rsidP="00000000" w:rsidRDefault="00000000" w:rsidRPr="00000000" w14:paraId="000002BB">
      <w:pPr>
        <w:pBdr>
          <w:top w:color="000000" w:space="0" w:sz="6" w:val="single"/>
          <w:bottom w:color="000000" w:space="0" w:sz="6" w:val="single"/>
        </w:pBdr>
        <w:spacing w:after="60" w:before="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THE COURT OF CIVIL JUDGE, DISTRICT NOIDA</w:t>
      </w:r>
      <w:r w:rsidDel="00000000" w:rsidR="00000000" w:rsidRPr="00000000">
        <w:rPr>
          <w:rtl w:val="0"/>
        </w:rPr>
      </w:r>
    </w:p>
    <w:p w:rsidR="00000000" w:rsidDel="00000000" w:rsidP="00000000" w:rsidRDefault="00000000" w:rsidRPr="00000000" w14:paraId="000002BC">
      <w:pPr>
        <w:spacing w:after="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Suit No. ___ of 2024</w:t>
      </w:r>
      <w:r w:rsidDel="00000000" w:rsidR="00000000" w:rsidRPr="00000000">
        <w:rPr>
          <w:rtl w:val="0"/>
        </w:rPr>
      </w:r>
    </w:p>
    <w:p w:rsidR="00000000" w:rsidDel="00000000" w:rsidP="00000000" w:rsidRDefault="00000000" w:rsidRPr="00000000" w14:paraId="000002BD">
      <w:pPr>
        <w:spacing w:after="40" w:line="276"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Trading Company, Noida     ...     Plaintiff</w:t>
      </w:r>
    </w:p>
    <w:p w:rsidR="00000000" w:rsidDel="00000000" w:rsidP="00000000" w:rsidRDefault="00000000" w:rsidRPr="00000000" w14:paraId="000002BE">
      <w:pPr>
        <w:spacing w:after="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versus</w:t>
      </w:r>
      <w:r w:rsidDel="00000000" w:rsidR="00000000" w:rsidRPr="00000000">
        <w:rPr>
          <w:rtl w:val="0"/>
        </w:rPr>
      </w:r>
    </w:p>
    <w:p w:rsidR="00000000" w:rsidDel="00000000" w:rsidP="00000000" w:rsidRDefault="00000000" w:rsidRPr="00000000" w14:paraId="000002BF">
      <w:pPr>
        <w:spacing w:after="100" w:line="276"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 Enterprises, Noida            ...     Defendant</w:t>
      </w:r>
    </w:p>
    <w:p w:rsidR="00000000" w:rsidDel="00000000" w:rsidP="00000000" w:rsidRDefault="00000000" w:rsidRPr="00000000" w14:paraId="000002C0">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The plaintiff is a sole proprietorship registered under applicable laws with its principal place of business at [address], Noida, within the territorial jurisdiction of this court.</w:t>
      </w:r>
    </w:p>
    <w:p w:rsidR="00000000" w:rsidDel="00000000" w:rsidP="00000000" w:rsidRDefault="00000000" w:rsidRPr="00000000" w14:paraId="000002C1">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The defendant is a commercial enterprise with its registered office at [address], Noida, and carries on business within the territorial jurisdiction of this court.</w:t>
      </w:r>
    </w:p>
    <w:p w:rsidR="00000000" w:rsidDel="00000000" w:rsidP="00000000" w:rsidRDefault="00000000" w:rsidRPr="00000000" w14:paraId="000002C2">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On 1 March 2024, the plaintiff and the defendant executed a written agreement for the supply of goods, the total consideration being Rs. 5,00,000.</w:t>
      </w:r>
    </w:p>
    <w:p w:rsidR="00000000" w:rsidDel="00000000" w:rsidP="00000000" w:rsidRDefault="00000000" w:rsidRPr="00000000" w14:paraId="000002C3">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In fulfilment of its contractual obligation, the plaintiff delivered the agreed goods to the defendant's premises on 10 March 2024. The defendant accepted the delivery without objection and acknowledged receipt.</w:t>
      </w:r>
    </w:p>
    <w:p w:rsidR="00000000" w:rsidDel="00000000" w:rsidP="00000000" w:rsidRDefault="00000000" w:rsidRPr="00000000" w14:paraId="000002C4">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The defendant paid a sum of Rs. 1,00,000 on 15 April 2024. The balance of Rs. 4,00,000 has not been paid despite the passage of time and despite the demand notice served by the plaintiff on 30 June 2024.</w:t>
      </w:r>
    </w:p>
    <w:p w:rsidR="00000000" w:rsidDel="00000000" w:rsidP="00000000" w:rsidRDefault="00000000" w:rsidRPr="00000000" w14:paraId="000002C5">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The cause of action arose on 30 June 2024 when the defendant failed to respond to the demand notice, and continues to accrue within the territorial jurisdiction of this court.</w:t>
      </w:r>
    </w:p>
    <w:p w:rsidR="00000000" w:rsidDel="00000000" w:rsidP="00000000" w:rsidRDefault="00000000" w:rsidRPr="00000000" w14:paraId="000002C6">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This suit is valued at Rs. 4,00,000 for purposes of jurisdiction and at Rs. [x] for court fees, which have been paid.</w:t>
      </w:r>
    </w:p>
    <w:p w:rsidR="00000000" w:rsidDel="00000000" w:rsidP="00000000" w:rsidRDefault="00000000" w:rsidRPr="00000000" w14:paraId="000002C7">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PRAYER: The plaintiff humbly prays that this court be pleased to pass a decree for: (a) recovery of Rs. 4,00,000; (b) interest at 12% per annum from 30 June 2024 till realisation; and (c) costs of the suit.</w:t>
      </w:r>
      <w:r w:rsidDel="00000000" w:rsidR="00000000" w:rsidRPr="00000000">
        <w:rPr>
          <w:rtl w:val="0"/>
        </w:rPr>
      </w:r>
    </w:p>
    <w:p w:rsidR="00000000" w:rsidDel="00000000" w:rsidP="00000000" w:rsidRDefault="00000000" w:rsidRPr="00000000" w14:paraId="000002C8">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Sample Written Statement (Condensed)</w:t>
      </w:r>
    </w:p>
    <w:p w:rsidR="00000000" w:rsidDel="00000000" w:rsidP="00000000" w:rsidRDefault="00000000" w:rsidRPr="00000000" w14:paraId="000002C9">
      <w:pPr>
        <w:spacing w:after="10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PRELIMINARY OBJECTION: The plaint does not disclose a complete cause of action inasmuch as it fails to plead the quality specifications agreed upon in the contract.</w:t>
      </w:r>
      <w:r w:rsidDel="00000000" w:rsidR="00000000" w:rsidRPr="00000000">
        <w:rPr>
          <w:rtl w:val="0"/>
        </w:rPr>
      </w:r>
    </w:p>
    <w:p w:rsidR="00000000" w:rsidDel="00000000" w:rsidP="00000000" w:rsidRDefault="00000000" w:rsidRPr="00000000" w14:paraId="000002CA">
      <w:pPr>
        <w:spacing w:after="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PARA-WISE REPLY:</w:t>
      </w:r>
      <w:r w:rsidDel="00000000" w:rsidR="00000000" w:rsidRPr="00000000">
        <w:rPr>
          <w:rtl w:val="0"/>
        </w:rPr>
      </w:r>
    </w:p>
    <w:p w:rsidR="00000000" w:rsidDel="00000000" w:rsidP="00000000" w:rsidRDefault="00000000" w:rsidRPr="00000000" w14:paraId="000002CB">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1: The contents of Para 1 are not within the defendant's knowledge and are accordingly not admitted.</w:t>
      </w:r>
    </w:p>
    <w:p w:rsidR="00000000" w:rsidDel="00000000" w:rsidP="00000000" w:rsidRDefault="00000000" w:rsidRPr="00000000" w14:paraId="000002CC">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2: Admitted.</w:t>
      </w:r>
    </w:p>
    <w:p w:rsidR="00000000" w:rsidDel="00000000" w:rsidP="00000000" w:rsidRDefault="00000000" w:rsidRPr="00000000" w14:paraId="000002CD">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3: Admitted that an agreement was executed on 1 March 2024. The remaining contents are admitted.</w:t>
      </w:r>
    </w:p>
    <w:p w:rsidR="00000000" w:rsidDel="00000000" w:rsidP="00000000" w:rsidRDefault="00000000" w:rsidRPr="00000000" w14:paraId="000002CE">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4: It is admitted that goods were delivered on 10 March 2024. It is denied that the defendant accepted delivery without objection. The defendant raised oral objections regarding defects in the goods at the time of delivery. The receipt was signed provisionally pending inspection.</w:t>
      </w:r>
    </w:p>
    <w:p w:rsidR="00000000" w:rsidDel="00000000" w:rsidP="00000000" w:rsidRDefault="00000000" w:rsidRPr="00000000" w14:paraId="000002CF">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5: It is admitted that Rs. 1,00,000 was paid on 15 April 2024. It is denied that the balance is payable. Payment was withheld on account of defects in the goods supplied. The remaining contents are denied.</w:t>
      </w:r>
    </w:p>
    <w:p w:rsidR="00000000" w:rsidDel="00000000" w:rsidP="00000000" w:rsidRDefault="00000000" w:rsidRPr="00000000" w14:paraId="000002D0">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6: Denied. The cause of action, if any, has not accrued as alleged.</w:t>
      </w:r>
    </w:p>
    <w:p w:rsidR="00000000" w:rsidDel="00000000" w:rsidP="00000000" w:rsidRDefault="00000000" w:rsidRPr="00000000" w14:paraId="000002D1">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7: Not admitted. The plaintiff has incorrectly valued the suit.</w:t>
      </w:r>
    </w:p>
    <w:p w:rsidR="00000000" w:rsidDel="00000000" w:rsidP="00000000" w:rsidRDefault="00000000" w:rsidRPr="00000000" w14:paraId="000002D2">
      <w:pPr>
        <w:spacing w:after="16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PRAYER: The defendant humbly prays that the suit be dismissed with costs.</w:t>
      </w:r>
      <w:r w:rsidDel="00000000" w:rsidR="00000000" w:rsidRPr="00000000">
        <w:rPr>
          <w:rtl w:val="0"/>
        </w:rPr>
      </w:r>
    </w:p>
    <w:p w:rsidR="00000000" w:rsidDel="00000000" w:rsidP="00000000" w:rsidRDefault="00000000" w:rsidRPr="00000000" w14:paraId="000002D3">
      <w:pPr>
        <w:pBdr>
          <w:bottom w:color="000000" w:space="1" w:sz="4" w:val="single"/>
        </w:pBdr>
        <w:spacing w:after="12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4">
      <w:pPr>
        <w:pStyle w:val="Heading1"/>
        <w:keepNext w:val="0"/>
        <w:keepLines w:val="0"/>
        <w:spacing w:after="160" w:before="360" w:line="276" w:lineRule="auto"/>
        <w:jc w:val="both"/>
        <w:rPr>
          <w:rFonts w:ascii="Times New Roman" w:cs="Times New Roman" w:eastAsia="Times New Roman" w:hAnsi="Times New Roman"/>
          <w:b w:val="1"/>
          <w:bCs w:val="1"/>
          <w:color w:val="003366"/>
          <w:sz w:val="24"/>
          <w:szCs w:val="24"/>
        </w:rPr>
      </w:pPr>
      <w:r w:rsidDel="00000000" w:rsidR="00000000" w:rsidRPr="00000000">
        <w:rPr>
          <w:rFonts w:ascii="Times New Roman" w:cs="Times New Roman" w:eastAsia="Times New Roman" w:hAnsi="Times New Roman"/>
          <w:b w:val="1"/>
          <w:bCs w:val="1"/>
          <w:color w:val="003366"/>
          <w:sz w:val="24"/>
          <w:szCs w:val="24"/>
          <w:rtl w:val="0"/>
        </w:rPr>
        <w:t xml:space="preserve">COMMON DRAFTING ERRORS IN CIVIL PLEADINGS</w:t>
      </w:r>
    </w:p>
    <w:p w:rsidR="00000000" w:rsidDel="00000000" w:rsidP="00000000" w:rsidRDefault="00000000" w:rsidRPr="00000000" w14:paraId="000002D5">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Failure to Plead Material Facts</w:t>
      </w:r>
    </w:p>
    <w:p w:rsidR="00000000" w:rsidDel="00000000" w:rsidP="00000000" w:rsidRDefault="00000000" w:rsidRPr="00000000" w14:paraId="000002D6">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most fundamental drafting error is the omission of material facts from the pleadings. This may occur because a party focuses on evidence rather than facts, or because the party underestimates the importance of a particular fact. The consequence is serious: a party who fails to plead a material fact will generally be unable to lead evidence on that fact at trial. The Supreme Court's insistence on this principle makes it imperative that all material facts be specifically averred.</w:t>
      </w:r>
    </w:p>
    <w:p w:rsidR="00000000" w:rsidDel="00000000" w:rsidP="00000000" w:rsidRDefault="00000000" w:rsidRPr="00000000" w14:paraId="000002D7">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Claiming Relief Beyond the Pleaded Case</w:t>
      </w:r>
    </w:p>
    <w:p w:rsidR="00000000" w:rsidDel="00000000" w:rsidP="00000000" w:rsidRDefault="00000000" w:rsidRPr="00000000" w14:paraId="000002D8">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corollary of the rule that relief is confined to the pleaded case is that a party who has pleaded one case cannot be granted relief that is inconsistent with it. The Supreme Court prescribed that courts are not entitled to grant reliefs not asked for by the parties or to mould relief in a manner that goes beyond the pleaded case. Counsel must ensure that each relief sought is grounded in the facts and law pleaded.</w:t>
      </w:r>
    </w:p>
    <w:p w:rsidR="00000000" w:rsidDel="00000000" w:rsidP="00000000" w:rsidRDefault="00000000" w:rsidRPr="00000000" w14:paraId="000002D9">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Vague and Evasive Denials</w:t>
      </w:r>
    </w:p>
    <w:p w:rsidR="00000000" w:rsidDel="00000000" w:rsidP="00000000" w:rsidRDefault="00000000" w:rsidRPr="00000000" w14:paraId="000002DA">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discussed in Section V, a denial that merely repeats the form of denial without furnishing the defendant's positive version of events is inadequate. Courts will treat evasive denials as admissions. Defendants must therefore deny with specificity and provide the true factual position in each instance.</w:t>
      </w:r>
    </w:p>
    <w:p w:rsidR="00000000" w:rsidDel="00000000" w:rsidP="00000000" w:rsidRDefault="00000000" w:rsidRPr="00000000" w14:paraId="000002DB">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Failure to Raise Preliminary Objections at the First Opportunity</w:t>
      </w:r>
    </w:p>
    <w:p w:rsidR="00000000" w:rsidDel="00000000" w:rsidP="00000000" w:rsidRDefault="00000000" w:rsidRPr="00000000" w14:paraId="000002DC">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procedural objections, particularly objections to jurisdiction and objections based on limitation, must be raised at the first available opportunity. A defendant who fails to raise a jurisdictional objection in the written statement may be taken to have submitted to the jurisdiction of the court. The importance of timely pleading of these objections is underscored by Order VII Rule 11 CPC and the general principle of waiver of procedural rights.</w:t>
      </w:r>
    </w:p>
    <w:p w:rsidR="00000000" w:rsidDel="00000000" w:rsidP="00000000" w:rsidRDefault="00000000" w:rsidRPr="00000000" w14:paraId="000002DD">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Improper Verification</w:t>
      </w:r>
    </w:p>
    <w:p w:rsidR="00000000" w:rsidDel="00000000" w:rsidP="00000000" w:rsidRDefault="00000000" w:rsidRPr="00000000" w14:paraId="000002DE">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Verification that does not distinguish between facts known personally and facts known on information and belief fails to satisfy Order VI Rule 15 CPC. Courts have in certain cases struck out or ignored improperly verified pleadings. The verification must be signed personally by the appropriate party, must identify the deponent with precision, and must clearly allocate each paragraph of the pleading to the appropriate category of knowledge.</w:t>
      </w:r>
    </w:p>
    <w:p w:rsidR="00000000" w:rsidDel="00000000" w:rsidP="00000000" w:rsidRDefault="00000000" w:rsidRPr="00000000" w14:paraId="000002DF">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Incorrect or Incomplete Valuation</w:t>
      </w:r>
    </w:p>
    <w:p w:rsidR="00000000" w:rsidDel="00000000" w:rsidP="00000000" w:rsidRDefault="00000000" w:rsidRPr="00000000" w14:paraId="000002E0">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incorrectly valued plaint may result in rejection under Order VII Rule 11 or may deprive the plaintiff of the benefit of the court's pecuniary jurisdiction. Counsel must verify the applicable valuation rules which vary from state to state and from type of suit to type of suit before computing the valuation and court fees payable.</w:t>
      </w:r>
    </w:p>
    <w:p w:rsidR="00000000" w:rsidDel="00000000" w:rsidP="00000000" w:rsidRDefault="00000000" w:rsidRPr="00000000" w14:paraId="000002E1">
      <w:pPr>
        <w:pStyle w:val="Heading2"/>
        <w:keepNext w:val="0"/>
        <w:keepLines w:val="0"/>
        <w:spacing w:after="10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Pleading Evidence Rather Than Facts</w:t>
      </w:r>
    </w:p>
    <w:p w:rsidR="00000000" w:rsidDel="00000000" w:rsidP="00000000" w:rsidRDefault="00000000" w:rsidRPr="00000000" w14:paraId="000002E2">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VI Rule 2 CPC prohibits the pleading of evidence. Pleadings should state the facts to be proved, not the means by which those facts will be proved. A plaint that recites witness statements, documents, or expert opinions as part of its factual narrative is not in compliance with this rule. The appropriate place for evidence is the trial; the appropriate place for facts is the pleading.</w:t>
      </w:r>
    </w:p>
    <w:p w:rsidR="00000000" w:rsidDel="00000000" w:rsidP="00000000" w:rsidRDefault="00000000" w:rsidRPr="00000000" w14:paraId="000002E3">
      <w:pPr>
        <w:pBdr>
          <w:bottom w:color="000000" w:space="1" w:sz="4" w:val="single"/>
        </w:pBdr>
        <w:spacing w:after="12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4">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Mastery of civil pleading is, in a meaningful sense, mastery of civil litigation. A lawyer who drafts a clear, complete, and accurate plaint, and who responds to it with a detailed, specific, and well-structured written statement, has not merely complied with procedural rules; the lawyer has set the stage for the just and efficient resolution of the dispute that lies at the heart of the suit.</w:t>
      </w:r>
    </w:p>
    <w:p w:rsidR="00000000" w:rsidDel="00000000" w:rsidP="00000000" w:rsidRDefault="00000000" w:rsidRPr="00000000" w14:paraId="000002E5">
      <w:pPr>
        <w:pBdr>
          <w:top w:color="000000" w:space="0" w:sz="0" w:val="none"/>
          <w:left w:color="000000" w:space="0" w:sz="0" w:val="none"/>
          <w:bottom w:color="000000" w:space="0" w:sz="0" w:val="none"/>
          <w:right w:color="000000" w:space="0" w:sz="0" w:val="none"/>
          <w:between w:color="000000" w:space="0" w:sz="0" w:val="none"/>
        </w:pBdr>
        <w:spacing w:after="360" w:before="36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E6">
      <w:pPr>
        <w:pBdr>
          <w:top w:color="000000" w:space="0" w:sz="0" w:val="none"/>
          <w:left w:color="000000" w:space="0" w:sz="0" w:val="none"/>
          <w:bottom w:color="000000" w:space="0" w:sz="0" w:val="none"/>
          <w:right w:color="000000" w:space="0" w:sz="0" w:val="none"/>
          <w:between w:color="000000" w:space="0" w:sz="0" w:val="none"/>
        </w:pBdr>
        <w:spacing w:after="280" w:before="8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7">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8">
      <w:pPr>
        <w:spacing w:after="16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9">
      <w:pPr>
        <w:spacing w:after="16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A">
      <w:pPr>
        <w:spacing w:after="16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B">
      <w:pPr>
        <w:spacing w:after="16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C">
      <w:pPr>
        <w:spacing w:after="16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D">
      <w:pPr>
        <w:spacing w:after="16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E">
      <w:pPr>
        <w:spacing w:after="16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F">
      <w:pPr>
        <w:spacing w:after="16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0">
      <w:pPr>
        <w:spacing w:line="276" w:lineRule="auto"/>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Verdana"/>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
    <w:lvl w:ilvl="0">
      <w:start w:val="0"/>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7">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0"/>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0"/>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0"/>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7">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3">
    <w:lvl w:ilvl="0">
      <w:start w:val="1"/>
      <w:numFmt w:val="decimal"/>
      <w:lvlText w:val="%1."/>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s://www.legalnoticereply.com/post/legal-notices-for-cheque-bounce-cases-replying-and-defending-your-position" TargetMode="External"/><Relationship Id="rId13" Type="http://schemas.openxmlformats.org/officeDocument/2006/relationships/hyperlink" Target="https://blog.ipleaders.in/overview-of-the-sarfaesi-axt-2002/" TargetMode="External"/><Relationship Id="rId12" Type="http://schemas.openxmlformats.org/officeDocument/2006/relationships/hyperlink" Target="https://blog.ipleaders.in/overview-of-the-sarfaesi-axt-200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egalnoticereply.com/post/legal-notice-drafting-language-tone-legal-jargon-to-use-or-avoid" TargetMode="External"/><Relationship Id="rId15" Type="http://schemas.openxmlformats.org/officeDocument/2006/relationships/hyperlink" Target="https://www.alec.co.in/show-blog-page/breach-of-contract" TargetMode="External"/><Relationship Id="rId14" Type="http://schemas.openxmlformats.org/officeDocument/2006/relationships/hyperlink" Target="https://www.alec.co.in/show-blog-page/breach-of-contract" TargetMode="External"/><Relationship Id="rId5" Type="http://schemas.openxmlformats.org/officeDocument/2006/relationships/styles" Target="styles.xml"/><Relationship Id="rId6" Type="http://schemas.openxmlformats.org/officeDocument/2006/relationships/hyperlink" Target="https://www.legalnoticereply.com/post/what-is-a-legal-notice-and-why-is-it-important" TargetMode="External"/><Relationship Id="rId7" Type="http://schemas.openxmlformats.org/officeDocument/2006/relationships/hyperlink" Target="https://www.legalnoticereply.com/post/what-is-a-legal-notice-and-why-is-it-important" TargetMode="External"/><Relationship Id="rId8" Type="http://schemas.openxmlformats.org/officeDocument/2006/relationships/hyperlink" Target="https://www.legalnoticereply.com/post/legal-notice-drafting-language-tone-legal-jargon-to-use-or-avoi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